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szCs w:val="44"/>
        </w:rPr>
      </w:pPr>
    </w:p>
    <w:p>
      <w:pPr>
        <w:jc w:val="center"/>
        <w:rPr>
          <w:rFonts w:ascii="宋体" w:hAnsi="宋体" w:eastAsia="宋体"/>
          <w:sz w:val="44"/>
          <w:szCs w:val="44"/>
        </w:rPr>
      </w:pPr>
      <w:r>
        <w:rPr>
          <w:rFonts w:hint="eastAsia" w:ascii="宋体" w:hAnsi="宋体" w:eastAsia="宋体"/>
          <w:sz w:val="44"/>
          <w:szCs w:val="44"/>
        </w:rPr>
        <w:t>遂川农商行五项举措加强基层党建工作</w:t>
      </w:r>
    </w:p>
    <w:p/>
    <w:p/>
    <w:p>
      <w:pPr>
        <w:pStyle w:val="4"/>
        <w:adjustRightInd w:val="0"/>
        <w:snapToGrid w:val="0"/>
        <w:spacing w:line="360" w:lineRule="auto"/>
        <w:ind w:firstLine="640" w:firstLineChars="200"/>
        <w:jc w:val="both"/>
        <w:rPr>
          <w:rFonts w:ascii="仿宋" w:hAnsi="仿宋" w:eastAsia="仿宋"/>
          <w:kern w:val="2"/>
          <w:sz w:val="32"/>
          <w:szCs w:val="32"/>
        </w:rPr>
      </w:pPr>
      <w:r>
        <w:rPr>
          <w:rFonts w:hint="eastAsia" w:ascii="仿宋" w:hAnsi="仿宋" w:eastAsia="仿宋"/>
          <w:kern w:val="2"/>
          <w:sz w:val="32"/>
          <w:szCs w:val="32"/>
        </w:rPr>
        <w:t>为切实加强基层党组织建设、提高党员素质，着力解决党建与业务“两张皮”问题，遂川农商行通过以下五项举措，不断提升党建管理科学化水平。</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1、加强政治理论学习。</w:t>
      </w:r>
      <w:r>
        <w:rPr>
          <w:rFonts w:hint="eastAsia" w:ascii="仿宋" w:hAnsi="仿宋" w:eastAsia="仿宋"/>
          <w:sz w:val="32"/>
          <w:szCs w:val="32"/>
        </w:rPr>
        <w:t>在全体党员中开展了学党章党规、学系列讲话、做合格党员（“两学一做”）学习教育活动。要求各支部把学习贯彻习近平总书记系列重要讲话精神作为根本任务，引导广大党员干部结合工作实际进行研究学习，努力在更高、更深层次上提高思想理论水平。</w:t>
      </w:r>
    </w:p>
    <w:p>
      <w:pPr>
        <w:adjustRightInd w:val="0"/>
        <w:spacing w:line="360" w:lineRule="auto"/>
        <w:ind w:firstLine="643" w:firstLineChars="200"/>
        <w:rPr>
          <w:rFonts w:ascii="仿宋" w:hAnsi="仿宋" w:eastAsia="仿宋" w:cs="宋体"/>
          <w:kern w:val="0"/>
          <w:sz w:val="32"/>
          <w:szCs w:val="32"/>
        </w:rPr>
      </w:pPr>
      <w:bookmarkStart w:id="0" w:name="_GoBack"/>
      <w:r>
        <w:rPr>
          <w:rFonts w:hint="eastAsia" w:ascii="仿宋" w:hAnsi="仿宋" w:eastAsia="仿宋" w:cs="宋体"/>
          <w:b/>
          <w:kern w:val="0"/>
          <w:sz w:val="32"/>
          <w:szCs w:val="32"/>
        </w:rPr>
        <w:t>2、建立“结对帮扶”机制。</w:t>
      </w:r>
      <w:r>
        <w:rPr>
          <w:rFonts w:hint="eastAsia" w:ascii="仿宋" w:hAnsi="仿宋" w:eastAsia="仿宋" w:cs="宋体"/>
          <w:kern w:val="0"/>
          <w:sz w:val="32"/>
          <w:szCs w:val="32"/>
        </w:rPr>
        <w:t>今年，该行印发《2016年领导班子及部室分片挂点实施方案》，以红头文件形式对行党委班子成员及部室挂点情况进行规定，并要求每年对挂点网点工作进行督导不少于4次。督导内容既包括贯彻落实省联社年会精神情况、业务发展情况，也包括基层党支部组织生活开展情况，如在党建工作上是否重视、认识到位；党组织工作措施是否具体可行、是否落到实处等，将党建与业务发展统同布置、同检查，着力解决党</w:t>
      </w:r>
      <w:r>
        <w:rPr>
          <w:rFonts w:hint="eastAsia" w:ascii="仿宋" w:hAnsi="仿宋" w:eastAsia="仿宋"/>
          <w:sz w:val="32"/>
          <w:szCs w:val="32"/>
        </w:rPr>
        <w:t>建与业务“两张皮”问题</w:t>
      </w:r>
      <w:r>
        <w:rPr>
          <w:rFonts w:hint="eastAsia" w:ascii="仿宋" w:hAnsi="仿宋" w:eastAsia="仿宋" w:cs="宋体"/>
          <w:kern w:val="0"/>
          <w:sz w:val="32"/>
          <w:szCs w:val="32"/>
        </w:rPr>
        <w:t xml:space="preserve">。 </w:t>
      </w:r>
    </w:p>
    <w:bookmarkEnd w:id="0"/>
    <w:p>
      <w:pPr>
        <w:adjustRightInd w:val="0"/>
        <w:spacing w:line="360" w:lineRule="auto"/>
        <w:ind w:firstLine="643" w:firstLineChars="200"/>
        <w:rPr>
          <w:rFonts w:ascii="仿宋" w:hAnsi="仿宋" w:eastAsia="仿宋"/>
          <w:sz w:val="32"/>
          <w:szCs w:val="32"/>
        </w:rPr>
      </w:pPr>
      <w:r>
        <w:rPr>
          <w:rFonts w:hint="eastAsia" w:ascii="仿宋" w:hAnsi="仿宋" w:eastAsia="仿宋" w:cs="宋体"/>
          <w:b/>
          <w:kern w:val="0"/>
          <w:sz w:val="32"/>
          <w:szCs w:val="32"/>
        </w:rPr>
        <w:t>3、</w:t>
      </w:r>
      <w:r>
        <w:rPr>
          <w:rFonts w:hint="eastAsia" w:ascii="仿宋" w:hAnsi="仿宋" w:eastAsia="仿宋"/>
          <w:b/>
          <w:sz w:val="32"/>
          <w:szCs w:val="32"/>
        </w:rPr>
        <w:t>强化党支部建设。一是</w:t>
      </w:r>
      <w:r>
        <w:rPr>
          <w:rFonts w:hint="eastAsia" w:ascii="仿宋" w:hAnsi="仿宋" w:eastAsia="仿宋"/>
          <w:sz w:val="32"/>
          <w:szCs w:val="32"/>
        </w:rPr>
        <w:t>根据省联社党支部工作指导意见，对原有党支部进行拆分，重新规划设置党支部，并按规定程序选举产生了支部委员会。选优配强支部书记及支部委员，做到分工明确，责任落实，团结协作，优势互补。</w:t>
      </w:r>
      <w:r>
        <w:rPr>
          <w:rFonts w:hint="eastAsia" w:ascii="仿宋" w:hAnsi="仿宋" w:eastAsia="仿宋"/>
          <w:b/>
          <w:sz w:val="32"/>
          <w:szCs w:val="32"/>
        </w:rPr>
        <w:t>二是</w:t>
      </w:r>
      <w:r>
        <w:rPr>
          <w:rFonts w:hint="eastAsia" w:ascii="仿宋" w:hAnsi="仿宋" w:eastAsia="仿宋"/>
          <w:sz w:val="32"/>
          <w:szCs w:val="32"/>
        </w:rPr>
        <w:t>开展了党支部规范化建设。在辖内先期选择了2个支部进行党支部规范化改造试点，在党员活动室悬挂党旗、入党誓词、党员权利和义务、“三会一课”制度、支部组织架构示意图等；配置足量桌椅，配备资料厨（或书柜）和报刊架等，为基层党员开展组织生活提供有力的物质保障，提高了基层党员为农商行事业建言献策，发挥先锋模范作用的使命感及责任感。</w:t>
      </w:r>
    </w:p>
    <w:p>
      <w:pPr>
        <w:adjustRightInd w:val="0"/>
        <w:spacing w:line="360" w:lineRule="auto"/>
        <w:ind w:firstLine="643" w:firstLineChars="200"/>
        <w:rPr>
          <w:rFonts w:ascii="仿宋" w:hAnsi="仿宋" w:eastAsia="仿宋" w:cs="宋体"/>
          <w:kern w:val="0"/>
          <w:sz w:val="32"/>
          <w:szCs w:val="32"/>
        </w:rPr>
      </w:pPr>
      <w:r>
        <w:rPr>
          <w:rFonts w:hint="eastAsia" w:ascii="仿宋" w:hAnsi="仿宋" w:eastAsia="仿宋"/>
          <w:b/>
          <w:sz w:val="32"/>
          <w:szCs w:val="32"/>
        </w:rPr>
        <w:t>4、落实“三会一课”制度。</w:t>
      </w:r>
      <w:r>
        <w:rPr>
          <w:rFonts w:hint="eastAsia" w:ascii="仿宋" w:hAnsi="仿宋" w:eastAsia="仿宋"/>
          <w:sz w:val="32"/>
          <w:szCs w:val="32"/>
        </w:rPr>
        <w:t>要求</w:t>
      </w:r>
      <w:r>
        <w:rPr>
          <w:rFonts w:hint="eastAsia" w:ascii="仿宋" w:hAnsi="仿宋" w:eastAsia="仿宋" w:cs="宋体"/>
          <w:kern w:val="0"/>
          <w:sz w:val="32"/>
          <w:szCs w:val="32"/>
        </w:rPr>
        <w:t>各支部组织活动要做到有计划安排，有具体内容，有检查落实，有详细记录。党员参加组织生活情况要有登记。支部必须做到每月召开一次支委会或党小组会，每季度开展一次党课活动，每季度召开一次党员大会，每年召开一次支部(党小组)组织生活会，支部书记每年要为本单位或本支部党员上一次党课。该行还组织人员通过查看组织生活记录本，询问基层党员等形式对各支部活动开展情况进行不定期检查，确保“三会一课”制度取得实效。</w:t>
      </w:r>
    </w:p>
    <w:p>
      <w:pPr>
        <w:adjustRightInd w:val="0"/>
        <w:spacing w:line="360" w:lineRule="auto"/>
        <w:ind w:firstLine="640" w:firstLineChars="200"/>
        <w:rPr>
          <w:rFonts w:ascii="仿宋" w:hAnsi="仿宋" w:eastAsia="仿宋" w:cs="宋体"/>
          <w:sz w:val="32"/>
          <w:szCs w:val="32"/>
        </w:rPr>
      </w:pPr>
      <w:r>
        <w:rPr>
          <w:rFonts w:hint="eastAsia" w:ascii="仿宋" w:hAnsi="仿宋" w:eastAsia="仿宋"/>
          <w:sz w:val="32"/>
          <w:szCs w:val="32"/>
        </w:rPr>
        <w:t>5、</w:t>
      </w:r>
      <w:r>
        <w:rPr>
          <w:rFonts w:hint="eastAsia" w:ascii="仿宋" w:hAnsi="仿宋" w:eastAsia="仿宋"/>
          <w:b/>
          <w:sz w:val="32"/>
          <w:szCs w:val="32"/>
        </w:rPr>
        <w:t>加强党内日常监督。一是</w:t>
      </w:r>
      <w:r>
        <w:rPr>
          <w:rFonts w:hint="eastAsia" w:ascii="仿宋" w:hAnsi="仿宋" w:eastAsia="仿宋" w:cs="宋体"/>
          <w:sz w:val="32"/>
          <w:szCs w:val="32"/>
        </w:rPr>
        <w:t>健全廉政建设责任制，年初党委书记与支部书记及中层干部、支部书记与基层党员层层签订党风廉政建设责任状，同时将党风廉政建设纳入党员干部年度目标责任管理。</w:t>
      </w:r>
      <w:r>
        <w:rPr>
          <w:rFonts w:hint="eastAsia" w:ascii="仿宋" w:hAnsi="仿宋" w:eastAsia="仿宋"/>
          <w:b/>
          <w:sz w:val="32"/>
          <w:szCs w:val="32"/>
        </w:rPr>
        <w:t>二是</w:t>
      </w:r>
      <w:r>
        <w:rPr>
          <w:rFonts w:hint="eastAsia" w:ascii="仿宋" w:hAnsi="仿宋" w:eastAsia="仿宋" w:cs="宋体"/>
          <w:kern w:val="0"/>
          <w:sz w:val="32"/>
          <w:szCs w:val="32"/>
        </w:rPr>
        <w:t>开展党委书记接待日活动。</w:t>
      </w:r>
      <w:r>
        <w:rPr>
          <w:rFonts w:hint="eastAsia" w:ascii="仿宋" w:hAnsi="仿宋" w:eastAsia="仿宋" w:cs="宋体"/>
          <w:sz w:val="32"/>
          <w:szCs w:val="32"/>
        </w:rPr>
        <w:t>为畅通干群上下联动通道，广泛听取党员和群众意见，该行开展了行党委书记接待日活动(时间为每月的18日下午)，全行党员、干部职工如对总行的决策有各种意见、建议及需要帮助解决的困难和问题都可以向党委书记进行反映。通过上述举措，切实落实重大事项集体研究决策机制，接受党内和干部员工的日常监督。</w:t>
      </w:r>
    </w:p>
    <w:p>
      <w:pPr>
        <w:adjustRightInd w:val="0"/>
        <w:spacing w:line="360" w:lineRule="auto"/>
        <w:ind w:firstLine="640" w:firstLineChars="200"/>
        <w:rPr>
          <w:rFonts w:ascii="仿宋" w:hAnsi="仿宋" w:eastAsia="仿宋" w:cs="宋体"/>
          <w:sz w:val="32"/>
          <w:szCs w:val="32"/>
        </w:rPr>
      </w:pPr>
    </w:p>
    <w:p>
      <w:pPr>
        <w:adjustRightInd w:val="0"/>
        <w:spacing w:line="360" w:lineRule="auto"/>
        <w:ind w:firstLine="640" w:firstLineChars="200"/>
        <w:rPr>
          <w:rFonts w:ascii="仿宋" w:hAnsi="仿宋" w:eastAsia="仿宋" w:cs="宋体"/>
          <w:sz w:val="32"/>
          <w:szCs w:val="32"/>
        </w:rPr>
      </w:pPr>
    </w:p>
    <w:p>
      <w:pPr>
        <w:adjustRightInd w:val="0"/>
        <w:spacing w:line="360" w:lineRule="auto"/>
        <w:ind w:firstLine="640" w:firstLineChars="200"/>
        <w:rPr>
          <w:rFonts w:ascii="仿宋" w:hAnsi="仿宋" w:eastAsia="仿宋" w:cs="宋体"/>
          <w:sz w:val="32"/>
          <w:szCs w:val="32"/>
        </w:rPr>
      </w:pPr>
    </w:p>
    <w:p>
      <w:pPr>
        <w:wordWrap w:val="0"/>
        <w:adjustRightInd w:val="0"/>
        <w:spacing w:line="360" w:lineRule="auto"/>
        <w:ind w:firstLine="640" w:firstLineChars="200"/>
        <w:jc w:val="right"/>
        <w:rPr>
          <w:rFonts w:ascii="仿宋" w:hAnsi="仿宋" w:eastAsia="仿宋" w:cs="宋体"/>
          <w:sz w:val="32"/>
          <w:szCs w:val="32"/>
        </w:rPr>
      </w:pPr>
      <w:r>
        <w:rPr>
          <w:rFonts w:hint="eastAsia" w:ascii="仿宋" w:hAnsi="仿宋" w:eastAsia="仿宋" w:cs="宋体"/>
          <w:sz w:val="32"/>
          <w:szCs w:val="32"/>
        </w:rPr>
        <w:t>(遂川农商行  王鑫星)</w:t>
      </w:r>
    </w:p>
    <w:p>
      <w:pPr>
        <w:adjustRightInd w:val="0"/>
        <w:spacing w:line="360" w:lineRule="auto"/>
        <w:ind w:firstLine="640" w:firstLineChars="200"/>
        <w:rPr>
          <w:rFonts w:ascii="仿宋" w:hAnsi="仿宋" w:eastAsia="仿宋"/>
          <w:sz w:val="32"/>
          <w:szCs w:val="32"/>
        </w:rPr>
      </w:pPr>
    </w:p>
    <w:p>
      <w:pPr>
        <w:adjustRightInd w:val="0"/>
        <w:spacing w:line="360" w:lineRule="auto"/>
        <w:ind w:firstLine="640" w:firstLineChars="200"/>
        <w:rPr>
          <w:rFonts w:ascii="仿宋" w:hAnsi="仿宋" w:eastAsia="仿宋" w:cs="宋体"/>
          <w:kern w:val="0"/>
          <w:sz w:val="32"/>
          <w:szCs w:val="32"/>
        </w:rPr>
      </w:pPr>
    </w:p>
    <w:p>
      <w:pPr>
        <w:adjustRightInd w:val="0"/>
        <w:snapToGrid w:val="0"/>
        <w:spacing w:line="540" w:lineRule="exact"/>
        <w:ind w:firstLine="640" w:firstLineChars="200"/>
        <w:rPr>
          <w:rFonts w:ascii="仿宋_GB2312" w:hAnsi="楷体"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123C9"/>
    <w:rsid w:val="0017033A"/>
    <w:rsid w:val="00201056"/>
    <w:rsid w:val="003160CC"/>
    <w:rsid w:val="00692722"/>
    <w:rsid w:val="00733D13"/>
    <w:rsid w:val="007640FE"/>
    <w:rsid w:val="008445DF"/>
    <w:rsid w:val="00B07D0D"/>
    <w:rsid w:val="00B762F5"/>
    <w:rsid w:val="00B90E00"/>
    <w:rsid w:val="00CB26C6"/>
    <w:rsid w:val="00D26191"/>
    <w:rsid w:val="00E4652C"/>
    <w:rsid w:val="00F123C9"/>
    <w:rsid w:val="00F8586B"/>
    <w:rsid w:val="6C8739B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jc w:val="left"/>
    </w:pPr>
    <w:rPr>
      <w:rFonts w:ascii="宋体" w:hAnsi="宋体" w:eastAsia="宋体" w:cs="宋体"/>
      <w:kern w:val="0"/>
      <w:sz w:val="24"/>
      <w:szCs w:val="24"/>
    </w:rPr>
  </w:style>
  <w:style w:type="paragraph" w:customStyle="1" w:styleId="7">
    <w:name w:val="List Paragraph"/>
    <w:basedOn w:val="1"/>
    <w:qFormat/>
    <w:uiPriority w:val="34"/>
    <w:pPr>
      <w:ind w:firstLine="420" w:firstLineChars="200"/>
    </w:p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173</Words>
  <Characters>992</Characters>
  <Lines>8</Lines>
  <Paragraphs>2</Paragraphs>
  <TotalTime>0</TotalTime>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2016-04-13T02:35:00Z</dcterms:created>
  <dc:creator>lenovo</dc:creator>
  <cp:lastModifiedBy>Administrator</cp:lastModifiedBy>
  <dcterms:modified xsi:type="dcterms:W3CDTF">2016-04-17T15:45:21Z</dcterms:modified>
  <dc:title>遂川农商行五项举措加强基层党建工作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