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9C4" w:rsidRPr="00CF075C" w:rsidRDefault="00B358E1" w:rsidP="00E10BEF">
      <w:pPr>
        <w:spacing w:line="560" w:lineRule="exact"/>
        <w:jc w:val="center"/>
        <w:rPr>
          <w:rFonts w:asciiTheme="majorEastAsia" w:eastAsiaTheme="majorEastAsia" w:hAnsiTheme="majorEastAsia"/>
          <w:b/>
          <w:sz w:val="44"/>
          <w:szCs w:val="44"/>
        </w:rPr>
      </w:pPr>
      <w:permStart w:id="0" w:edGrp="everyone"/>
      <w:r w:rsidRPr="00CF075C">
        <w:rPr>
          <w:rFonts w:asciiTheme="majorEastAsia" w:eastAsiaTheme="majorEastAsia" w:hAnsiTheme="majorEastAsia" w:hint="eastAsia"/>
          <w:b/>
          <w:sz w:val="44"/>
          <w:szCs w:val="44"/>
        </w:rPr>
        <w:t>新余农商银行</w:t>
      </w:r>
      <w:r w:rsidR="003D7C43" w:rsidRPr="00CF075C">
        <w:rPr>
          <w:rFonts w:asciiTheme="majorEastAsia" w:eastAsiaTheme="majorEastAsia" w:hAnsiTheme="majorEastAsia" w:hint="eastAsia"/>
          <w:b/>
          <w:sz w:val="44"/>
          <w:szCs w:val="44"/>
        </w:rPr>
        <w:t>2015年度</w:t>
      </w:r>
      <w:r w:rsidR="008D252A" w:rsidRPr="00CF075C">
        <w:rPr>
          <w:rFonts w:asciiTheme="majorEastAsia" w:eastAsiaTheme="majorEastAsia" w:hAnsiTheme="majorEastAsia" w:hint="eastAsia"/>
          <w:b/>
          <w:sz w:val="44"/>
          <w:szCs w:val="44"/>
        </w:rPr>
        <w:t>“</w:t>
      </w:r>
      <w:r w:rsidR="003D7C43" w:rsidRPr="00CF075C">
        <w:rPr>
          <w:rFonts w:asciiTheme="majorEastAsia" w:eastAsiaTheme="majorEastAsia" w:hAnsiTheme="majorEastAsia" w:hint="eastAsia"/>
          <w:b/>
          <w:sz w:val="44"/>
          <w:szCs w:val="44"/>
        </w:rPr>
        <w:t>三农</w:t>
      </w:r>
      <w:r w:rsidR="008D252A" w:rsidRPr="00CF075C">
        <w:rPr>
          <w:rFonts w:asciiTheme="majorEastAsia" w:eastAsiaTheme="majorEastAsia" w:hAnsiTheme="majorEastAsia" w:hint="eastAsia"/>
          <w:b/>
          <w:sz w:val="44"/>
          <w:szCs w:val="44"/>
        </w:rPr>
        <w:t>”</w:t>
      </w:r>
      <w:r w:rsidR="003D7C43" w:rsidRPr="00CF075C">
        <w:rPr>
          <w:rFonts w:asciiTheme="majorEastAsia" w:eastAsiaTheme="majorEastAsia" w:hAnsiTheme="majorEastAsia" w:hint="eastAsia"/>
          <w:b/>
          <w:sz w:val="44"/>
          <w:szCs w:val="44"/>
        </w:rPr>
        <w:t>金融服务专题报告</w:t>
      </w:r>
    </w:p>
    <w:p w:rsidR="006C43FB" w:rsidRPr="00CF075C" w:rsidRDefault="003D7C43" w:rsidP="00E10BEF">
      <w:pPr>
        <w:spacing w:line="560" w:lineRule="exact"/>
        <w:ind w:firstLineChars="224" w:firstLine="717"/>
        <w:jc w:val="left"/>
        <w:rPr>
          <w:rFonts w:ascii="仿宋_GB2312" w:eastAsia="仿宋_GB2312" w:hAnsi="仿宋"/>
          <w:sz w:val="32"/>
          <w:szCs w:val="32"/>
        </w:rPr>
      </w:pPr>
      <w:r w:rsidRPr="00CF075C">
        <w:rPr>
          <w:rFonts w:ascii="仿宋_GB2312" w:eastAsia="仿宋_GB2312" w:hAnsi="仿宋" w:hint="eastAsia"/>
          <w:sz w:val="32"/>
          <w:szCs w:val="32"/>
        </w:rPr>
        <w:t>农业、农村、农民问题关系国计民生发展全局，农村金融是现代农村经济的核心，要实现农业发展、农村繁荣和农民增收，离不开金融的大力支持。新余农商银行自成立以来始终高度重视</w:t>
      </w:r>
      <w:r w:rsidR="008D252A" w:rsidRPr="00CF075C">
        <w:rPr>
          <w:rFonts w:ascii="仿宋_GB2312" w:eastAsia="仿宋_GB2312" w:hAnsi="仿宋" w:hint="eastAsia"/>
          <w:sz w:val="32"/>
          <w:szCs w:val="32"/>
        </w:rPr>
        <w:t>“</w:t>
      </w:r>
      <w:r w:rsidRPr="00CF075C">
        <w:rPr>
          <w:rFonts w:ascii="仿宋_GB2312" w:eastAsia="仿宋_GB2312" w:hAnsi="仿宋" w:hint="eastAsia"/>
          <w:sz w:val="32"/>
          <w:szCs w:val="32"/>
        </w:rPr>
        <w:t>三农</w:t>
      </w:r>
      <w:r w:rsidR="008D252A" w:rsidRPr="00CF075C">
        <w:rPr>
          <w:rFonts w:ascii="仿宋_GB2312" w:eastAsia="仿宋_GB2312" w:hAnsi="仿宋" w:hint="eastAsia"/>
          <w:sz w:val="32"/>
          <w:szCs w:val="32"/>
        </w:rPr>
        <w:t>”</w:t>
      </w:r>
      <w:r w:rsidRPr="00CF075C">
        <w:rPr>
          <w:rFonts w:ascii="仿宋_GB2312" w:eastAsia="仿宋_GB2312" w:hAnsi="仿宋" w:hint="eastAsia"/>
          <w:sz w:val="32"/>
          <w:szCs w:val="32"/>
        </w:rPr>
        <w:t>金融服务工作，经过多年的耕耘与发展，初步形成了多层次</w:t>
      </w:r>
      <w:r w:rsidR="00436E55" w:rsidRPr="00CF075C">
        <w:rPr>
          <w:rFonts w:ascii="仿宋_GB2312" w:eastAsia="仿宋_GB2312" w:hAnsi="仿宋" w:hint="eastAsia"/>
          <w:sz w:val="32"/>
          <w:szCs w:val="32"/>
        </w:rPr>
        <w:t>、全覆盖的</w:t>
      </w:r>
      <w:r w:rsidR="008D252A" w:rsidRPr="00CF075C">
        <w:rPr>
          <w:rFonts w:ascii="仿宋_GB2312" w:eastAsia="仿宋_GB2312" w:hAnsi="仿宋" w:hint="eastAsia"/>
          <w:sz w:val="32"/>
          <w:szCs w:val="32"/>
        </w:rPr>
        <w:t>“</w:t>
      </w:r>
      <w:r w:rsidR="00436E55" w:rsidRPr="00CF075C">
        <w:rPr>
          <w:rFonts w:ascii="仿宋_GB2312" w:eastAsia="仿宋_GB2312" w:hAnsi="仿宋" w:hint="eastAsia"/>
          <w:sz w:val="32"/>
          <w:szCs w:val="32"/>
        </w:rPr>
        <w:t>三农</w:t>
      </w:r>
      <w:r w:rsidR="008D252A" w:rsidRPr="00CF075C">
        <w:rPr>
          <w:rFonts w:ascii="仿宋_GB2312" w:eastAsia="仿宋_GB2312" w:hAnsi="仿宋" w:hint="eastAsia"/>
          <w:sz w:val="32"/>
          <w:szCs w:val="32"/>
        </w:rPr>
        <w:t>”</w:t>
      </w:r>
      <w:r w:rsidR="00436E55" w:rsidRPr="00CF075C">
        <w:rPr>
          <w:rFonts w:ascii="仿宋_GB2312" w:eastAsia="仿宋_GB2312" w:hAnsi="仿宋" w:hint="eastAsia"/>
          <w:sz w:val="32"/>
          <w:szCs w:val="32"/>
        </w:rPr>
        <w:t>金融服务体系。</w:t>
      </w:r>
      <w:r w:rsidR="003A41F8" w:rsidRPr="00CF075C">
        <w:rPr>
          <w:rFonts w:ascii="仿宋_GB2312" w:eastAsia="仿宋_GB2312" w:hAnsi="仿宋" w:hint="eastAsia"/>
          <w:sz w:val="32"/>
          <w:szCs w:val="32"/>
        </w:rPr>
        <w:t>根据</w:t>
      </w:r>
      <w:r w:rsidR="003A41F8" w:rsidRPr="00CF075C">
        <w:rPr>
          <w:rFonts w:ascii="仿宋_GB2312" w:eastAsia="仿宋_GB2312" w:hAnsi="宋体" w:cs="楷体_GB2312" w:hint="eastAsia"/>
          <w:bCs/>
          <w:sz w:val="32"/>
          <w:szCs w:val="32"/>
        </w:rPr>
        <w:t>《加强农村商业银行三农金融服务机制建设监管指引》（银监办发〔2014〕287号）文件以及本行相关规章制度要求，</w:t>
      </w:r>
      <w:r w:rsidR="006C43FB" w:rsidRPr="00CF075C">
        <w:rPr>
          <w:rFonts w:ascii="仿宋_GB2312" w:eastAsia="仿宋_GB2312" w:hAnsi="宋体" w:cs="楷体_GB2312" w:hint="eastAsia"/>
          <w:bCs/>
          <w:sz w:val="32"/>
          <w:szCs w:val="32"/>
        </w:rPr>
        <w:t>本行</w:t>
      </w:r>
      <w:r w:rsidR="003A41F8" w:rsidRPr="00CF075C">
        <w:rPr>
          <w:rFonts w:ascii="仿宋_GB2312" w:eastAsia="仿宋_GB2312" w:hAnsi="宋体" w:cs="楷体_GB2312" w:hint="eastAsia"/>
          <w:bCs/>
          <w:sz w:val="32"/>
          <w:szCs w:val="32"/>
        </w:rPr>
        <w:t>对</w:t>
      </w:r>
      <w:r w:rsidR="00184919" w:rsidRPr="00CF075C">
        <w:rPr>
          <w:rFonts w:ascii="仿宋_GB2312" w:eastAsia="仿宋_GB2312" w:hAnsi="仿宋" w:hint="eastAsia"/>
          <w:sz w:val="32"/>
          <w:szCs w:val="32"/>
        </w:rPr>
        <w:t>2015</w:t>
      </w:r>
      <w:r w:rsidR="006C43FB" w:rsidRPr="00CF075C">
        <w:rPr>
          <w:rFonts w:ascii="仿宋_GB2312" w:eastAsia="仿宋_GB2312" w:hAnsi="仿宋" w:hint="eastAsia"/>
          <w:sz w:val="32"/>
          <w:szCs w:val="32"/>
        </w:rPr>
        <w:t xml:space="preserve">年度 </w:t>
      </w:r>
      <w:r w:rsidR="00E06C5E" w:rsidRPr="00CF075C">
        <w:rPr>
          <w:rFonts w:ascii="仿宋_GB2312" w:eastAsia="仿宋_GB2312" w:hAnsi="仿宋" w:hint="eastAsia"/>
          <w:sz w:val="32"/>
          <w:szCs w:val="32"/>
        </w:rPr>
        <w:t>“三农”金融服务情况予以</w:t>
      </w:r>
      <w:r w:rsidR="0083313C" w:rsidRPr="00CF075C">
        <w:rPr>
          <w:rFonts w:ascii="仿宋_GB2312" w:eastAsia="仿宋_GB2312" w:hAnsi="仿宋" w:hint="eastAsia"/>
          <w:sz w:val="32"/>
          <w:szCs w:val="32"/>
        </w:rPr>
        <w:t>专题</w:t>
      </w:r>
      <w:r w:rsidR="00E06C5E" w:rsidRPr="00CF075C">
        <w:rPr>
          <w:rFonts w:ascii="仿宋_GB2312" w:eastAsia="仿宋_GB2312" w:hAnsi="仿宋" w:hint="eastAsia"/>
          <w:sz w:val="32"/>
          <w:szCs w:val="32"/>
        </w:rPr>
        <w:t>报告：</w:t>
      </w:r>
    </w:p>
    <w:p w:rsidR="00E06C5E" w:rsidRPr="00CF075C" w:rsidRDefault="00E06C5E" w:rsidP="00E10BEF">
      <w:pPr>
        <w:spacing w:line="560" w:lineRule="exact"/>
        <w:ind w:firstLineChars="224" w:firstLine="720"/>
        <w:jc w:val="left"/>
        <w:rPr>
          <w:rFonts w:ascii="黑体" w:eastAsia="黑体" w:hAnsi="黑体"/>
          <w:b/>
          <w:sz w:val="32"/>
          <w:szCs w:val="32"/>
        </w:rPr>
      </w:pPr>
      <w:r w:rsidRPr="00CF075C">
        <w:rPr>
          <w:rFonts w:ascii="黑体" w:eastAsia="黑体" w:hAnsi="黑体" w:hint="eastAsia"/>
          <w:b/>
          <w:sz w:val="32"/>
          <w:szCs w:val="32"/>
        </w:rPr>
        <w:t>一、总体情况</w:t>
      </w:r>
    </w:p>
    <w:p w:rsidR="003D7C43" w:rsidRPr="00CF075C" w:rsidRDefault="006C43FB" w:rsidP="00E10BEF">
      <w:pPr>
        <w:spacing w:line="560" w:lineRule="exact"/>
        <w:ind w:firstLineChars="224" w:firstLine="717"/>
        <w:jc w:val="left"/>
        <w:rPr>
          <w:rFonts w:ascii="仿宋_GB2312" w:eastAsia="仿宋_GB2312" w:hAnsi="仿宋"/>
          <w:sz w:val="32"/>
          <w:szCs w:val="32"/>
        </w:rPr>
      </w:pPr>
      <w:r w:rsidRPr="00CF075C">
        <w:rPr>
          <w:rFonts w:ascii="仿宋_GB2312" w:eastAsia="仿宋_GB2312" w:hAnsi="仿宋" w:hint="eastAsia"/>
          <w:sz w:val="32"/>
          <w:szCs w:val="32"/>
        </w:rPr>
        <w:t>2015年</w:t>
      </w:r>
      <w:r w:rsidR="00276B7B" w:rsidRPr="00CF075C">
        <w:rPr>
          <w:rFonts w:ascii="仿宋_GB2312" w:eastAsia="仿宋_GB2312" w:hAnsi="仿宋" w:hint="eastAsia"/>
          <w:sz w:val="32"/>
          <w:szCs w:val="32"/>
        </w:rPr>
        <w:t>，本</w:t>
      </w:r>
      <w:r w:rsidR="00715DAC" w:rsidRPr="00CF075C">
        <w:rPr>
          <w:rFonts w:ascii="仿宋_GB2312" w:eastAsia="仿宋_GB2312" w:hAnsi="仿宋" w:hint="eastAsia"/>
          <w:sz w:val="32"/>
          <w:szCs w:val="32"/>
        </w:rPr>
        <w:t>行</w:t>
      </w:r>
      <w:r w:rsidR="00704D16" w:rsidRPr="00CF075C">
        <w:rPr>
          <w:rFonts w:ascii="仿宋_GB2312" w:eastAsia="仿宋_GB2312" w:hAnsi="仿宋" w:hint="eastAsia"/>
          <w:sz w:val="32"/>
          <w:szCs w:val="32"/>
        </w:rPr>
        <w:t>积极推动</w:t>
      </w:r>
      <w:r w:rsidR="00E06C5E" w:rsidRPr="00CF075C">
        <w:rPr>
          <w:rFonts w:ascii="仿宋_GB2312" w:eastAsia="仿宋_GB2312" w:hAnsi="仿宋" w:hint="eastAsia"/>
          <w:sz w:val="32"/>
          <w:szCs w:val="32"/>
        </w:rPr>
        <w:t>“三农”业务流程优化</w:t>
      </w:r>
      <w:r w:rsidR="00704D16" w:rsidRPr="00CF075C">
        <w:rPr>
          <w:rFonts w:ascii="仿宋_GB2312" w:eastAsia="仿宋_GB2312" w:hAnsi="仿宋" w:hint="eastAsia"/>
          <w:sz w:val="32"/>
          <w:szCs w:val="32"/>
        </w:rPr>
        <w:t>，</w:t>
      </w:r>
      <w:r w:rsidR="00E06C5E" w:rsidRPr="00CF075C">
        <w:rPr>
          <w:rFonts w:ascii="仿宋_GB2312" w:eastAsia="仿宋_GB2312" w:hAnsi="仿宋" w:hint="eastAsia"/>
          <w:sz w:val="32"/>
          <w:szCs w:val="32"/>
        </w:rPr>
        <w:t>构建全</w:t>
      </w:r>
      <w:r w:rsidR="00704D16" w:rsidRPr="00CF075C">
        <w:rPr>
          <w:rFonts w:ascii="仿宋_GB2312" w:eastAsia="仿宋_GB2312" w:hAnsi="仿宋" w:hint="eastAsia"/>
          <w:sz w:val="32"/>
          <w:szCs w:val="32"/>
        </w:rPr>
        <w:t>覆盖的</w:t>
      </w:r>
      <w:r w:rsidR="00E06C5E" w:rsidRPr="00CF075C">
        <w:rPr>
          <w:rFonts w:ascii="仿宋_GB2312" w:eastAsia="仿宋_GB2312" w:hAnsi="仿宋" w:hint="eastAsia"/>
          <w:sz w:val="32"/>
          <w:szCs w:val="32"/>
        </w:rPr>
        <w:t>“三农”金融</w:t>
      </w:r>
      <w:r w:rsidR="00704D16" w:rsidRPr="00CF075C">
        <w:rPr>
          <w:rFonts w:ascii="仿宋_GB2312" w:eastAsia="仿宋_GB2312" w:hAnsi="仿宋" w:hint="eastAsia"/>
          <w:sz w:val="32"/>
          <w:szCs w:val="32"/>
        </w:rPr>
        <w:t>风险防控体系，夯实人才基础，</w:t>
      </w:r>
      <w:r w:rsidR="00436E55" w:rsidRPr="00CF075C">
        <w:rPr>
          <w:rFonts w:ascii="仿宋_GB2312" w:eastAsia="仿宋_GB2312" w:hAnsi="仿宋" w:hint="eastAsia"/>
          <w:sz w:val="32"/>
          <w:szCs w:val="32"/>
        </w:rPr>
        <w:t>积极支持专业大户、家庭农场、农业产业化龙头企业等农村新型经营主体，真正做到扎根</w:t>
      </w:r>
      <w:r w:rsidR="00E06C5E" w:rsidRPr="00CF075C">
        <w:rPr>
          <w:rFonts w:ascii="仿宋_GB2312" w:eastAsia="仿宋_GB2312" w:hAnsi="仿宋" w:hint="eastAsia"/>
          <w:sz w:val="32"/>
          <w:szCs w:val="32"/>
        </w:rPr>
        <w:t>农村，服务农民，助推农业发展</w:t>
      </w:r>
      <w:r w:rsidR="00436E55" w:rsidRPr="00CF075C">
        <w:rPr>
          <w:rFonts w:ascii="仿宋_GB2312" w:eastAsia="仿宋_GB2312" w:hAnsi="仿宋" w:hint="eastAsia"/>
          <w:sz w:val="32"/>
          <w:szCs w:val="32"/>
        </w:rPr>
        <w:t>。</w:t>
      </w:r>
      <w:r w:rsidR="005750A9" w:rsidRPr="00CF075C">
        <w:rPr>
          <w:rFonts w:ascii="仿宋_GB2312" w:eastAsia="仿宋_GB2312" w:hAnsi="仿宋" w:hint="eastAsia"/>
          <w:sz w:val="32"/>
          <w:szCs w:val="32"/>
        </w:rPr>
        <w:t>截至2015年末，</w:t>
      </w:r>
      <w:r w:rsidR="00DF079F" w:rsidRPr="00CF075C">
        <w:rPr>
          <w:rFonts w:ascii="仿宋_GB2312" w:eastAsia="仿宋_GB2312" w:hAnsi="仿宋" w:hint="eastAsia"/>
          <w:sz w:val="32"/>
          <w:szCs w:val="32"/>
        </w:rPr>
        <w:t>本行</w:t>
      </w:r>
      <w:r w:rsidR="005750A9" w:rsidRPr="00CF075C">
        <w:rPr>
          <w:rFonts w:ascii="仿宋_GB2312" w:eastAsia="仿宋_GB2312" w:hAnsi="仿宋" w:hint="eastAsia"/>
          <w:sz w:val="32"/>
          <w:szCs w:val="32"/>
        </w:rPr>
        <w:t>各项贷款余额154.52亿元，其中涉农贷款余额96.71亿元，占比62.59%。2015年</w:t>
      </w:r>
      <w:r w:rsidR="00DF079F" w:rsidRPr="00CF075C">
        <w:rPr>
          <w:rFonts w:ascii="仿宋_GB2312" w:eastAsia="仿宋_GB2312" w:hAnsi="仿宋" w:hint="eastAsia"/>
          <w:sz w:val="32"/>
          <w:szCs w:val="32"/>
        </w:rPr>
        <w:t>本</w:t>
      </w:r>
      <w:r w:rsidR="005750A9" w:rsidRPr="00CF075C">
        <w:rPr>
          <w:rFonts w:ascii="仿宋_GB2312" w:eastAsia="仿宋_GB2312" w:hAnsi="仿宋" w:hint="eastAsia"/>
          <w:sz w:val="32"/>
          <w:szCs w:val="32"/>
        </w:rPr>
        <w:t>行新增贷款15.91亿元，其中，新增涉农贷款12.4亿元，占贷款新增总额的77.92%，</w:t>
      </w:r>
      <w:r w:rsidR="00092FC5" w:rsidRPr="00CF075C">
        <w:rPr>
          <w:rFonts w:ascii="仿宋_GB2312" w:eastAsia="仿宋_GB2312" w:hAnsi="仿宋" w:hint="eastAsia"/>
          <w:sz w:val="32"/>
          <w:szCs w:val="32"/>
        </w:rPr>
        <w:t>涉农贷款</w:t>
      </w:r>
      <w:r w:rsidR="005750A9" w:rsidRPr="00CF075C">
        <w:rPr>
          <w:rFonts w:ascii="仿宋_GB2312" w:eastAsia="仿宋_GB2312" w:hAnsi="仿宋" w:hint="eastAsia"/>
          <w:sz w:val="32"/>
          <w:szCs w:val="32"/>
        </w:rPr>
        <w:t>增幅14.71%，实现涉农贷款“两个不低于”目标。2015年度全市金融机构涉农贷款余额221.09亿元，</w:t>
      </w:r>
      <w:r w:rsidR="00DF079F" w:rsidRPr="00CF075C">
        <w:rPr>
          <w:rFonts w:ascii="仿宋_GB2312" w:eastAsia="仿宋_GB2312" w:hAnsi="仿宋" w:hint="eastAsia"/>
          <w:sz w:val="32"/>
          <w:szCs w:val="32"/>
        </w:rPr>
        <w:t>本行</w:t>
      </w:r>
      <w:r w:rsidR="005750A9" w:rsidRPr="00CF075C">
        <w:rPr>
          <w:rFonts w:ascii="仿宋_GB2312" w:eastAsia="仿宋_GB2312" w:hAnsi="仿宋" w:hint="eastAsia"/>
          <w:sz w:val="32"/>
          <w:szCs w:val="32"/>
        </w:rPr>
        <w:t>涉农贷款占比</w:t>
      </w:r>
      <w:r w:rsidR="00715DAC" w:rsidRPr="00CF075C">
        <w:rPr>
          <w:rFonts w:ascii="仿宋_GB2312" w:eastAsia="仿宋_GB2312" w:hAnsi="仿宋" w:hint="eastAsia"/>
          <w:sz w:val="32"/>
          <w:szCs w:val="32"/>
        </w:rPr>
        <w:t>达</w:t>
      </w:r>
      <w:r w:rsidR="005750A9" w:rsidRPr="00CF075C">
        <w:rPr>
          <w:rFonts w:ascii="仿宋_GB2312" w:eastAsia="仿宋_GB2312" w:hAnsi="仿宋" w:hint="eastAsia"/>
          <w:sz w:val="32"/>
          <w:szCs w:val="32"/>
        </w:rPr>
        <w:t>43.74%</w:t>
      </w:r>
      <w:r w:rsidRPr="00CF075C">
        <w:rPr>
          <w:rFonts w:ascii="仿宋_GB2312" w:eastAsia="仿宋_GB2312" w:hAnsi="仿宋" w:hint="eastAsia"/>
          <w:sz w:val="32"/>
          <w:szCs w:val="32"/>
        </w:rPr>
        <w:t>，切实发挥了“三农”金融服务主力军的作用</w:t>
      </w:r>
      <w:r w:rsidR="005750A9" w:rsidRPr="00CF075C">
        <w:rPr>
          <w:rFonts w:ascii="仿宋_GB2312" w:eastAsia="仿宋_GB2312" w:hAnsi="仿宋" w:hint="eastAsia"/>
          <w:sz w:val="32"/>
          <w:szCs w:val="32"/>
        </w:rPr>
        <w:t>。</w:t>
      </w:r>
      <w:r w:rsidR="000A553D" w:rsidRPr="00CF075C">
        <w:rPr>
          <w:rFonts w:ascii="仿宋_GB2312" w:eastAsia="仿宋_GB2312" w:hAnsi="仿宋" w:hint="eastAsia"/>
          <w:sz w:val="32"/>
          <w:szCs w:val="32"/>
        </w:rPr>
        <w:t>2015年，新余农商银行先后荣获</w:t>
      </w:r>
      <w:r w:rsidR="002E7936" w:rsidRPr="00CF075C">
        <w:rPr>
          <w:rFonts w:ascii="仿宋_GB2312" w:eastAsia="仿宋_GB2312" w:hAnsi="仿宋" w:hint="eastAsia"/>
          <w:sz w:val="32"/>
          <w:szCs w:val="32"/>
        </w:rPr>
        <w:t>由</w:t>
      </w:r>
      <w:r w:rsidR="000A553D" w:rsidRPr="00CF075C">
        <w:rPr>
          <w:rFonts w:ascii="仿宋_GB2312" w:eastAsia="仿宋_GB2312" w:hAnsi="仿宋" w:hint="eastAsia"/>
          <w:sz w:val="32"/>
          <w:szCs w:val="32"/>
        </w:rPr>
        <w:t>《当代金融家》杂志社、刘鸿儒金融教育基金会</w:t>
      </w:r>
      <w:r w:rsidR="002E7936" w:rsidRPr="00CF075C">
        <w:rPr>
          <w:rFonts w:ascii="仿宋_GB2312" w:eastAsia="仿宋_GB2312" w:hAnsi="仿宋" w:hint="eastAsia"/>
          <w:sz w:val="32"/>
          <w:szCs w:val="32"/>
        </w:rPr>
        <w:t>联合</w:t>
      </w:r>
      <w:r w:rsidR="000A553D" w:rsidRPr="00CF075C">
        <w:rPr>
          <w:rFonts w:ascii="仿宋_GB2312" w:eastAsia="仿宋_GB2312" w:hAnsi="仿宋" w:hint="eastAsia"/>
          <w:sz w:val="32"/>
          <w:szCs w:val="32"/>
        </w:rPr>
        <w:t>评选的</w:t>
      </w:r>
      <w:r w:rsidR="00E06C5E" w:rsidRPr="00CF075C">
        <w:rPr>
          <w:rFonts w:ascii="仿宋_GB2312" w:eastAsia="仿宋_GB2312" w:hAnsi="仿宋" w:hint="eastAsia"/>
          <w:sz w:val="32"/>
          <w:szCs w:val="32"/>
        </w:rPr>
        <w:t>第四届中国最佳中小银行——</w:t>
      </w:r>
      <w:r w:rsidR="000A553D" w:rsidRPr="00CF075C">
        <w:rPr>
          <w:rFonts w:ascii="仿宋_GB2312" w:eastAsia="仿宋_GB2312" w:hAnsi="仿宋" w:hint="eastAsia"/>
          <w:sz w:val="32"/>
          <w:szCs w:val="32"/>
        </w:rPr>
        <w:t>最佳服务三农奖</w:t>
      </w:r>
      <w:r w:rsidR="00715DAC" w:rsidRPr="00CF075C">
        <w:rPr>
          <w:rFonts w:ascii="仿宋_GB2312" w:eastAsia="仿宋_GB2312" w:hAnsi="仿宋" w:hint="eastAsia"/>
          <w:sz w:val="32"/>
          <w:szCs w:val="32"/>
        </w:rPr>
        <w:t>、</w:t>
      </w:r>
      <w:r w:rsidR="002E7936" w:rsidRPr="00CF075C">
        <w:rPr>
          <w:rFonts w:ascii="仿宋_GB2312" w:eastAsia="仿宋_GB2312" w:hAnsi="仿宋" w:hint="eastAsia"/>
          <w:sz w:val="32"/>
          <w:szCs w:val="32"/>
        </w:rPr>
        <w:t>2015年度新余市</w:t>
      </w:r>
      <w:r w:rsidR="002E7936" w:rsidRPr="00CF075C">
        <w:rPr>
          <w:rFonts w:ascii="仿宋_GB2312" w:eastAsia="仿宋_GB2312" w:hAnsi="仿宋" w:hint="eastAsia"/>
          <w:sz w:val="32"/>
          <w:szCs w:val="32"/>
        </w:rPr>
        <w:lastRenderedPageBreak/>
        <w:t>财政惠农信贷通先进单位、</w:t>
      </w:r>
      <w:r w:rsidR="000A553D" w:rsidRPr="00CF075C">
        <w:rPr>
          <w:rFonts w:ascii="仿宋_GB2312" w:eastAsia="仿宋_GB2312" w:hAnsi="仿宋" w:hint="eastAsia"/>
          <w:sz w:val="32"/>
          <w:szCs w:val="32"/>
        </w:rPr>
        <w:t>2015年度</w:t>
      </w:r>
      <w:r w:rsidR="002E7936" w:rsidRPr="00CF075C">
        <w:rPr>
          <w:rFonts w:ascii="仿宋_GB2312" w:eastAsia="仿宋_GB2312" w:hAnsi="仿宋" w:hint="eastAsia"/>
          <w:sz w:val="32"/>
          <w:szCs w:val="32"/>
        </w:rPr>
        <w:t>新余市</w:t>
      </w:r>
      <w:r w:rsidR="000A553D" w:rsidRPr="00CF075C">
        <w:rPr>
          <w:rFonts w:ascii="仿宋_GB2312" w:eastAsia="仿宋_GB2312" w:hAnsi="仿宋" w:hint="eastAsia"/>
          <w:sz w:val="32"/>
          <w:szCs w:val="32"/>
        </w:rPr>
        <w:t>新农村建设帮扶先进单位</w:t>
      </w:r>
      <w:r w:rsidR="002E7936" w:rsidRPr="00CF075C">
        <w:rPr>
          <w:rFonts w:ascii="仿宋_GB2312" w:eastAsia="仿宋_GB2312" w:hAnsi="仿宋" w:hint="eastAsia"/>
          <w:sz w:val="32"/>
          <w:szCs w:val="32"/>
        </w:rPr>
        <w:t>以及2015年度定点帮扶贫困村工作先进单位等多项荣誉。</w:t>
      </w:r>
    </w:p>
    <w:p w:rsidR="00C05162" w:rsidRDefault="00E06C5E" w:rsidP="00C05162">
      <w:pPr>
        <w:spacing w:line="560" w:lineRule="exact"/>
        <w:ind w:firstLineChars="224" w:firstLine="720"/>
        <w:jc w:val="left"/>
        <w:rPr>
          <w:rFonts w:ascii="黑体" w:eastAsia="黑体" w:hAnsi="黑体"/>
          <w:b/>
          <w:sz w:val="32"/>
          <w:szCs w:val="32"/>
        </w:rPr>
      </w:pPr>
      <w:r w:rsidRPr="00CF075C">
        <w:rPr>
          <w:rFonts w:ascii="黑体" w:eastAsia="黑体" w:hAnsi="黑体" w:hint="eastAsia"/>
          <w:b/>
          <w:sz w:val="32"/>
          <w:szCs w:val="32"/>
        </w:rPr>
        <w:t>二</w:t>
      </w:r>
      <w:r w:rsidR="00801312" w:rsidRPr="00CF075C">
        <w:rPr>
          <w:rFonts w:ascii="黑体" w:eastAsia="黑体" w:hAnsi="黑体" w:hint="eastAsia"/>
          <w:b/>
          <w:sz w:val="32"/>
          <w:szCs w:val="32"/>
        </w:rPr>
        <w:t>、</w:t>
      </w:r>
      <w:r w:rsidR="00C05162" w:rsidRPr="00C05162">
        <w:rPr>
          <w:rFonts w:ascii="黑体" w:eastAsia="黑体" w:hAnsi="黑体" w:hint="eastAsia"/>
          <w:b/>
          <w:sz w:val="32"/>
          <w:szCs w:val="32"/>
        </w:rPr>
        <w:t>涉农股东持股情况</w:t>
      </w:r>
    </w:p>
    <w:p w:rsidR="00801312" w:rsidRPr="00CF075C" w:rsidRDefault="00801312" w:rsidP="00C05162">
      <w:pPr>
        <w:spacing w:line="560" w:lineRule="exact"/>
        <w:ind w:firstLineChars="224" w:firstLine="717"/>
        <w:jc w:val="left"/>
        <w:rPr>
          <w:rFonts w:ascii="仿宋_GB2312" w:eastAsia="仿宋_GB2312" w:hAnsi="仿宋" w:cs="宋体"/>
          <w:kern w:val="0"/>
          <w:sz w:val="32"/>
          <w:szCs w:val="32"/>
        </w:rPr>
      </w:pPr>
      <w:r w:rsidRPr="00CF075C">
        <w:rPr>
          <w:rFonts w:ascii="仿宋_GB2312" w:eastAsia="仿宋_GB2312" w:hAnsi="仿宋" w:hint="eastAsia"/>
          <w:sz w:val="32"/>
          <w:szCs w:val="32"/>
        </w:rPr>
        <w:t>新余农商银行按照立足县域、服务社区、扎根三农的战略定位，合理设置股权结构，鼓励吸收优质涉农企业、农民合作社</w:t>
      </w:r>
      <w:r w:rsidR="00D627C4" w:rsidRPr="00CF075C">
        <w:rPr>
          <w:rFonts w:ascii="仿宋_GB2312" w:eastAsia="仿宋_GB2312" w:hAnsi="仿宋" w:hint="eastAsia"/>
          <w:sz w:val="32"/>
          <w:szCs w:val="32"/>
        </w:rPr>
        <w:t>、种养大户</w:t>
      </w:r>
      <w:r w:rsidRPr="00CF075C">
        <w:rPr>
          <w:rFonts w:ascii="仿宋_GB2312" w:eastAsia="仿宋_GB2312" w:hAnsi="仿宋" w:hint="eastAsia"/>
          <w:sz w:val="32"/>
          <w:szCs w:val="32"/>
        </w:rPr>
        <w:t>、家庭农场等新型农业经营主体投资入股。</w:t>
      </w:r>
      <w:r w:rsidR="00DC232E" w:rsidRPr="00CF075C">
        <w:rPr>
          <w:rFonts w:ascii="仿宋_GB2312" w:eastAsia="仿宋_GB2312" w:hAnsi="仿宋" w:hint="eastAsia"/>
          <w:sz w:val="32"/>
          <w:szCs w:val="32"/>
        </w:rPr>
        <w:t>2015年，</w:t>
      </w:r>
      <w:r w:rsidR="00DF079F" w:rsidRPr="00CF075C">
        <w:rPr>
          <w:rFonts w:ascii="仿宋_GB2312" w:eastAsia="仿宋_GB2312" w:hAnsi="仿宋" w:hint="eastAsia"/>
          <w:sz w:val="32"/>
          <w:szCs w:val="32"/>
        </w:rPr>
        <w:t>本行</w:t>
      </w:r>
      <w:r w:rsidR="00A627B4" w:rsidRPr="00CF075C">
        <w:rPr>
          <w:rFonts w:ascii="仿宋_GB2312" w:eastAsia="仿宋_GB2312" w:hAnsi="仿宋" w:cs="宋体" w:hint="eastAsia"/>
          <w:kern w:val="0"/>
          <w:sz w:val="32"/>
          <w:szCs w:val="32"/>
        </w:rPr>
        <w:t>股本金额</w:t>
      </w:r>
      <w:r w:rsidR="000B2CF4" w:rsidRPr="00CF075C">
        <w:rPr>
          <w:rFonts w:ascii="仿宋_GB2312" w:eastAsia="仿宋_GB2312" w:hAnsi="仿宋" w:cs="宋体" w:hint="eastAsia"/>
          <w:kern w:val="0"/>
          <w:sz w:val="32"/>
          <w:szCs w:val="32"/>
        </w:rPr>
        <w:t>1</w:t>
      </w:r>
      <w:r w:rsidR="00066537" w:rsidRPr="00CF075C">
        <w:rPr>
          <w:rFonts w:ascii="仿宋_GB2312" w:eastAsia="仿宋_GB2312" w:hAnsi="仿宋" w:cs="宋体" w:hint="eastAsia"/>
          <w:kern w:val="0"/>
          <w:sz w:val="32"/>
          <w:szCs w:val="32"/>
        </w:rPr>
        <w:t>3</w:t>
      </w:r>
      <w:r w:rsidR="00A627B4" w:rsidRPr="00CF075C">
        <w:rPr>
          <w:rFonts w:ascii="仿宋_GB2312" w:eastAsia="仿宋_GB2312" w:hAnsi="仿宋" w:cs="宋体" w:hint="eastAsia"/>
          <w:kern w:val="0"/>
          <w:sz w:val="32"/>
          <w:szCs w:val="32"/>
        </w:rPr>
        <w:t>.44亿元,</w:t>
      </w:r>
      <w:r w:rsidR="0056458A" w:rsidRPr="00CF075C">
        <w:rPr>
          <w:rFonts w:ascii="仿宋_GB2312" w:eastAsia="仿宋_GB2312" w:hAnsi="仿宋" w:hint="eastAsia"/>
          <w:sz w:val="32"/>
          <w:szCs w:val="32"/>
        </w:rPr>
        <w:t>股东数量</w:t>
      </w:r>
      <w:r w:rsidR="0056458A" w:rsidRPr="00CF075C">
        <w:rPr>
          <w:rFonts w:ascii="仿宋_GB2312" w:eastAsia="仿宋_GB2312" w:hAnsi="仿宋" w:cs="宋体" w:hint="eastAsia"/>
          <w:kern w:val="0"/>
          <w:sz w:val="32"/>
          <w:szCs w:val="32"/>
        </w:rPr>
        <w:t>4800户</w:t>
      </w:r>
      <w:r w:rsidR="00A627B4" w:rsidRPr="00CF075C">
        <w:rPr>
          <w:rFonts w:ascii="仿宋_GB2312" w:eastAsia="仿宋_GB2312" w:hAnsi="仿宋" w:hint="eastAsia"/>
          <w:sz w:val="32"/>
          <w:szCs w:val="32"/>
        </w:rPr>
        <w:t>。</w:t>
      </w:r>
      <w:r w:rsidR="0056458A" w:rsidRPr="00CF075C">
        <w:rPr>
          <w:rFonts w:ascii="仿宋_GB2312" w:eastAsia="仿宋_GB2312" w:hAnsi="仿宋" w:hint="eastAsia"/>
          <w:sz w:val="32"/>
          <w:szCs w:val="32"/>
        </w:rPr>
        <w:t>其中自然人股东</w:t>
      </w:r>
      <w:r w:rsidR="0056458A" w:rsidRPr="00CF075C">
        <w:rPr>
          <w:rFonts w:ascii="仿宋_GB2312" w:eastAsia="仿宋_GB2312" w:hAnsi="仿宋" w:cs="宋体" w:hint="eastAsia"/>
          <w:kern w:val="0"/>
          <w:sz w:val="32"/>
          <w:szCs w:val="32"/>
        </w:rPr>
        <w:t>47</w:t>
      </w:r>
      <w:r w:rsidR="00735E75" w:rsidRPr="00CF075C">
        <w:rPr>
          <w:rFonts w:ascii="仿宋_GB2312" w:eastAsia="仿宋_GB2312" w:hAnsi="仿宋" w:cs="宋体" w:hint="eastAsia"/>
          <w:kern w:val="0"/>
          <w:sz w:val="32"/>
          <w:szCs w:val="32"/>
        </w:rPr>
        <w:t>26</w:t>
      </w:r>
      <w:r w:rsidR="0056458A" w:rsidRPr="00CF075C">
        <w:rPr>
          <w:rFonts w:ascii="仿宋_GB2312" w:eastAsia="仿宋_GB2312" w:hAnsi="仿宋" w:cs="宋体" w:hint="eastAsia"/>
          <w:kern w:val="0"/>
          <w:sz w:val="32"/>
          <w:szCs w:val="32"/>
        </w:rPr>
        <w:t>户</w:t>
      </w:r>
      <w:r w:rsidR="000B2CF4" w:rsidRPr="00CF075C">
        <w:rPr>
          <w:rFonts w:ascii="仿宋_GB2312" w:eastAsia="仿宋_GB2312" w:hAnsi="仿宋" w:cs="宋体" w:hint="eastAsia"/>
          <w:kern w:val="0"/>
          <w:sz w:val="32"/>
          <w:szCs w:val="32"/>
        </w:rPr>
        <w:t>，自然人涉农股东</w:t>
      </w:r>
      <w:r w:rsidR="00276B7B" w:rsidRPr="00CF075C">
        <w:rPr>
          <w:rFonts w:ascii="仿宋_GB2312" w:eastAsia="仿宋_GB2312" w:hAnsi="仿宋" w:cs="宋体" w:hint="eastAsia"/>
          <w:kern w:val="0"/>
          <w:sz w:val="32"/>
          <w:szCs w:val="32"/>
        </w:rPr>
        <w:t>2759</w:t>
      </w:r>
      <w:r w:rsidR="000B2CF4" w:rsidRPr="00CF075C">
        <w:rPr>
          <w:rFonts w:ascii="仿宋_GB2312" w:eastAsia="仿宋_GB2312" w:hAnsi="仿宋" w:cs="宋体" w:hint="eastAsia"/>
          <w:kern w:val="0"/>
          <w:sz w:val="32"/>
          <w:szCs w:val="32"/>
        </w:rPr>
        <w:t>户，</w:t>
      </w:r>
      <w:r w:rsidR="006847F7" w:rsidRPr="00CF075C">
        <w:rPr>
          <w:rFonts w:ascii="仿宋_GB2312" w:eastAsia="仿宋_GB2312" w:hAnsi="仿宋" w:cs="宋体" w:hint="eastAsia"/>
          <w:kern w:val="0"/>
          <w:sz w:val="32"/>
          <w:szCs w:val="32"/>
        </w:rPr>
        <w:t>占比</w:t>
      </w:r>
      <w:r w:rsidR="00276B7B" w:rsidRPr="00CF075C">
        <w:rPr>
          <w:rFonts w:ascii="仿宋_GB2312" w:eastAsia="仿宋_GB2312" w:hAnsi="仿宋" w:cs="宋体" w:hint="eastAsia"/>
          <w:kern w:val="0"/>
          <w:sz w:val="32"/>
          <w:szCs w:val="32"/>
        </w:rPr>
        <w:t>57.48</w:t>
      </w:r>
      <w:r w:rsidR="006847F7" w:rsidRPr="00CF075C">
        <w:rPr>
          <w:rFonts w:ascii="仿宋_GB2312" w:eastAsia="仿宋_GB2312" w:hAnsi="仿宋" w:cs="宋体" w:hint="eastAsia"/>
          <w:kern w:val="0"/>
          <w:sz w:val="32"/>
          <w:szCs w:val="32"/>
        </w:rPr>
        <w:t>%，</w:t>
      </w:r>
      <w:r w:rsidR="000B2CF4" w:rsidRPr="00CF075C">
        <w:rPr>
          <w:rFonts w:ascii="仿宋_GB2312" w:eastAsia="仿宋_GB2312" w:hAnsi="仿宋" w:cs="宋体" w:hint="eastAsia"/>
          <w:kern w:val="0"/>
          <w:sz w:val="32"/>
          <w:szCs w:val="32"/>
        </w:rPr>
        <w:t>持股</w:t>
      </w:r>
      <w:r w:rsidR="00276B7B" w:rsidRPr="00CF075C">
        <w:rPr>
          <w:rFonts w:ascii="仿宋_GB2312" w:eastAsia="仿宋_GB2312" w:hAnsi="仿宋" w:cs="宋体" w:hint="eastAsia"/>
          <w:kern w:val="0"/>
          <w:sz w:val="32"/>
          <w:szCs w:val="32"/>
        </w:rPr>
        <w:t>3.46亿</w:t>
      </w:r>
      <w:r w:rsidR="000B2CF4" w:rsidRPr="00CF075C">
        <w:rPr>
          <w:rFonts w:ascii="仿宋_GB2312" w:eastAsia="仿宋_GB2312" w:hAnsi="仿宋" w:cs="宋体" w:hint="eastAsia"/>
          <w:kern w:val="0"/>
          <w:sz w:val="32"/>
          <w:szCs w:val="32"/>
        </w:rPr>
        <w:t>股，占</w:t>
      </w:r>
      <w:r w:rsidR="001535B1" w:rsidRPr="00CF075C">
        <w:rPr>
          <w:rFonts w:ascii="仿宋_GB2312" w:eastAsia="仿宋_GB2312" w:hAnsi="仿宋" w:cs="宋体" w:hint="eastAsia"/>
          <w:kern w:val="0"/>
          <w:sz w:val="32"/>
          <w:szCs w:val="32"/>
        </w:rPr>
        <w:t>比</w:t>
      </w:r>
      <w:r w:rsidR="00276B7B" w:rsidRPr="00CF075C">
        <w:rPr>
          <w:rFonts w:ascii="仿宋_GB2312" w:eastAsia="仿宋_GB2312" w:hAnsi="仿宋" w:cs="宋体" w:hint="eastAsia"/>
          <w:kern w:val="0"/>
          <w:sz w:val="32"/>
          <w:szCs w:val="32"/>
        </w:rPr>
        <w:t>25.75</w:t>
      </w:r>
      <w:r w:rsidR="000B2CF4" w:rsidRPr="00CF075C">
        <w:rPr>
          <w:rFonts w:ascii="仿宋_GB2312" w:eastAsia="仿宋_GB2312" w:hAnsi="仿宋" w:cs="宋体" w:hint="eastAsia"/>
          <w:kern w:val="0"/>
          <w:sz w:val="32"/>
          <w:szCs w:val="32"/>
        </w:rPr>
        <w:t>%。</w:t>
      </w:r>
      <w:r w:rsidR="00A627B4" w:rsidRPr="00CF075C">
        <w:rPr>
          <w:rFonts w:ascii="仿宋_GB2312" w:eastAsia="仿宋_GB2312" w:hAnsi="仿宋" w:cs="宋体" w:hint="eastAsia"/>
          <w:kern w:val="0"/>
          <w:sz w:val="32"/>
          <w:szCs w:val="32"/>
        </w:rPr>
        <w:t>非职工</w:t>
      </w:r>
      <w:r w:rsidR="00735E75" w:rsidRPr="00CF075C">
        <w:rPr>
          <w:rFonts w:ascii="仿宋_GB2312" w:eastAsia="仿宋_GB2312" w:hAnsi="仿宋" w:cs="宋体" w:hint="eastAsia"/>
          <w:kern w:val="0"/>
          <w:sz w:val="32"/>
          <w:szCs w:val="32"/>
        </w:rPr>
        <w:t>自然人</w:t>
      </w:r>
      <w:r w:rsidR="00A627B4" w:rsidRPr="00CF075C">
        <w:rPr>
          <w:rFonts w:ascii="仿宋_GB2312" w:eastAsia="仿宋_GB2312" w:hAnsi="仿宋" w:cs="宋体" w:hint="eastAsia"/>
          <w:kern w:val="0"/>
          <w:sz w:val="32"/>
          <w:szCs w:val="32"/>
        </w:rPr>
        <w:t>股</w:t>
      </w:r>
      <w:r w:rsidR="00735E75" w:rsidRPr="00CF075C">
        <w:rPr>
          <w:rFonts w:ascii="仿宋_GB2312" w:eastAsia="仿宋_GB2312" w:hAnsi="仿宋" w:cs="宋体" w:hint="eastAsia"/>
          <w:kern w:val="0"/>
          <w:sz w:val="32"/>
          <w:szCs w:val="32"/>
        </w:rPr>
        <w:t>45532万</w:t>
      </w:r>
      <w:r w:rsidR="000B2CF4" w:rsidRPr="00CF075C">
        <w:rPr>
          <w:rFonts w:ascii="仿宋_GB2312" w:eastAsia="仿宋_GB2312" w:hAnsi="仿宋" w:cs="宋体" w:hint="eastAsia"/>
          <w:kern w:val="0"/>
          <w:sz w:val="32"/>
          <w:szCs w:val="32"/>
        </w:rPr>
        <w:t>股</w:t>
      </w:r>
      <w:r w:rsidR="00A627B4" w:rsidRPr="00CF075C">
        <w:rPr>
          <w:rFonts w:ascii="仿宋_GB2312" w:eastAsia="仿宋_GB2312" w:hAnsi="仿宋" w:cs="宋体" w:hint="eastAsia"/>
          <w:kern w:val="0"/>
          <w:sz w:val="32"/>
          <w:szCs w:val="32"/>
        </w:rPr>
        <w:t>，占比</w:t>
      </w:r>
      <w:r w:rsidR="00735E75" w:rsidRPr="00CF075C">
        <w:rPr>
          <w:rFonts w:ascii="仿宋_GB2312" w:eastAsia="仿宋_GB2312" w:hAnsi="仿宋" w:cs="宋体" w:hint="eastAsia"/>
          <w:kern w:val="0"/>
          <w:sz w:val="32"/>
          <w:szCs w:val="32"/>
        </w:rPr>
        <w:t>33.88</w:t>
      </w:r>
      <w:r w:rsidR="00A627B4" w:rsidRPr="00CF075C">
        <w:rPr>
          <w:rFonts w:ascii="仿宋_GB2312" w:eastAsia="仿宋_GB2312" w:hAnsi="仿宋" w:cs="宋体" w:hint="eastAsia"/>
          <w:kern w:val="0"/>
          <w:sz w:val="32"/>
          <w:szCs w:val="32"/>
        </w:rPr>
        <w:t>%；职工</w:t>
      </w:r>
      <w:r w:rsidR="00735E75" w:rsidRPr="00CF075C">
        <w:rPr>
          <w:rFonts w:ascii="仿宋_GB2312" w:eastAsia="仿宋_GB2312" w:hAnsi="仿宋" w:cs="宋体" w:hint="eastAsia"/>
          <w:kern w:val="0"/>
          <w:sz w:val="32"/>
          <w:szCs w:val="32"/>
        </w:rPr>
        <w:t>自然人</w:t>
      </w:r>
      <w:r w:rsidR="00A627B4" w:rsidRPr="00CF075C">
        <w:rPr>
          <w:rFonts w:ascii="仿宋_GB2312" w:eastAsia="仿宋_GB2312" w:hAnsi="仿宋" w:cs="宋体" w:hint="eastAsia"/>
          <w:kern w:val="0"/>
          <w:sz w:val="32"/>
          <w:szCs w:val="32"/>
        </w:rPr>
        <w:t>股</w:t>
      </w:r>
      <w:r w:rsidR="00735E75" w:rsidRPr="00CF075C">
        <w:rPr>
          <w:rFonts w:ascii="仿宋_GB2312" w:eastAsia="仿宋_GB2312" w:hAnsi="仿宋" w:cs="宋体" w:hint="eastAsia"/>
          <w:kern w:val="0"/>
          <w:sz w:val="32"/>
          <w:szCs w:val="32"/>
        </w:rPr>
        <w:t>7068万</w:t>
      </w:r>
      <w:r w:rsidR="000B2CF4" w:rsidRPr="00CF075C">
        <w:rPr>
          <w:rFonts w:ascii="仿宋_GB2312" w:eastAsia="仿宋_GB2312" w:hAnsi="仿宋" w:cs="宋体" w:hint="eastAsia"/>
          <w:kern w:val="0"/>
          <w:sz w:val="32"/>
          <w:szCs w:val="32"/>
        </w:rPr>
        <w:t>股</w:t>
      </w:r>
      <w:r w:rsidR="00A627B4" w:rsidRPr="00CF075C">
        <w:rPr>
          <w:rFonts w:ascii="仿宋_GB2312" w:eastAsia="仿宋_GB2312" w:hAnsi="仿宋" w:cs="宋体" w:hint="eastAsia"/>
          <w:kern w:val="0"/>
          <w:sz w:val="32"/>
          <w:szCs w:val="32"/>
        </w:rPr>
        <w:t>，占比</w:t>
      </w:r>
      <w:r w:rsidR="00735E75" w:rsidRPr="00CF075C">
        <w:rPr>
          <w:rFonts w:ascii="仿宋_GB2312" w:eastAsia="仿宋_GB2312" w:hAnsi="仿宋" w:cs="宋体" w:hint="eastAsia"/>
          <w:kern w:val="0"/>
          <w:sz w:val="32"/>
          <w:szCs w:val="32"/>
        </w:rPr>
        <w:t>5.26</w:t>
      </w:r>
      <w:r w:rsidR="00A627B4" w:rsidRPr="00CF075C">
        <w:rPr>
          <w:rFonts w:ascii="仿宋_GB2312" w:eastAsia="仿宋_GB2312" w:hAnsi="仿宋" w:cs="宋体" w:hint="eastAsia"/>
          <w:kern w:val="0"/>
          <w:sz w:val="32"/>
          <w:szCs w:val="32"/>
        </w:rPr>
        <w:t>%</w:t>
      </w:r>
      <w:r w:rsidR="000B2CF4" w:rsidRPr="00CF075C">
        <w:rPr>
          <w:rFonts w:ascii="仿宋_GB2312" w:eastAsia="仿宋_GB2312" w:hAnsi="仿宋" w:cs="宋体" w:hint="eastAsia"/>
          <w:kern w:val="0"/>
          <w:sz w:val="32"/>
          <w:szCs w:val="32"/>
        </w:rPr>
        <w:t>。</w:t>
      </w:r>
      <w:r w:rsidR="00735E75" w:rsidRPr="00CF075C">
        <w:rPr>
          <w:rFonts w:ascii="仿宋_GB2312" w:eastAsia="仿宋_GB2312" w:hAnsi="仿宋" w:cs="宋体" w:hint="eastAsia"/>
          <w:kern w:val="0"/>
          <w:sz w:val="32"/>
          <w:szCs w:val="32"/>
        </w:rPr>
        <w:t>法人股东74户，</w:t>
      </w:r>
      <w:r w:rsidR="00276B7B" w:rsidRPr="00CF075C">
        <w:rPr>
          <w:rFonts w:ascii="仿宋_GB2312" w:eastAsia="仿宋_GB2312" w:hAnsi="仿宋" w:cs="宋体" w:hint="eastAsia"/>
          <w:kern w:val="0"/>
          <w:sz w:val="32"/>
          <w:szCs w:val="32"/>
        </w:rPr>
        <w:t>其中</w:t>
      </w:r>
      <w:r w:rsidR="00704D16" w:rsidRPr="00CF075C">
        <w:rPr>
          <w:rFonts w:ascii="仿宋_GB2312" w:eastAsia="仿宋_GB2312" w:hAnsi="仿宋" w:cs="宋体" w:hint="eastAsia"/>
          <w:kern w:val="0"/>
          <w:sz w:val="32"/>
          <w:szCs w:val="32"/>
        </w:rPr>
        <w:t>新型农业经营主体（法人股）投资入股</w:t>
      </w:r>
      <w:r w:rsidR="00401732" w:rsidRPr="00CF075C">
        <w:rPr>
          <w:rFonts w:ascii="仿宋_GB2312" w:eastAsia="仿宋_GB2312" w:hAnsi="仿宋" w:cs="宋体" w:hint="eastAsia"/>
          <w:kern w:val="0"/>
          <w:sz w:val="32"/>
          <w:szCs w:val="32"/>
        </w:rPr>
        <w:t>43</w:t>
      </w:r>
      <w:r w:rsidR="00704D16" w:rsidRPr="00CF075C">
        <w:rPr>
          <w:rFonts w:ascii="仿宋_GB2312" w:eastAsia="仿宋_GB2312" w:hAnsi="仿宋" w:cs="宋体" w:hint="eastAsia"/>
          <w:kern w:val="0"/>
          <w:sz w:val="32"/>
          <w:szCs w:val="32"/>
        </w:rPr>
        <w:t>户，占比</w:t>
      </w:r>
      <w:r w:rsidR="00401732" w:rsidRPr="00CF075C">
        <w:rPr>
          <w:rFonts w:ascii="仿宋_GB2312" w:eastAsia="仿宋_GB2312" w:hAnsi="仿宋" w:cs="宋体" w:hint="eastAsia"/>
          <w:kern w:val="0"/>
          <w:sz w:val="32"/>
          <w:szCs w:val="32"/>
        </w:rPr>
        <w:t>58.1</w:t>
      </w:r>
      <w:r w:rsidR="00704D16" w:rsidRPr="00CF075C">
        <w:rPr>
          <w:rFonts w:ascii="仿宋_GB2312" w:eastAsia="仿宋_GB2312" w:hAnsi="仿宋" w:cs="宋体" w:hint="eastAsia"/>
          <w:kern w:val="0"/>
          <w:sz w:val="32"/>
          <w:szCs w:val="32"/>
        </w:rPr>
        <w:t>%</w:t>
      </w:r>
      <w:r w:rsidR="0073494D" w:rsidRPr="00CF075C">
        <w:rPr>
          <w:rFonts w:ascii="仿宋_GB2312" w:eastAsia="仿宋_GB2312" w:hAnsi="仿宋" w:cs="宋体" w:hint="eastAsia"/>
          <w:kern w:val="0"/>
          <w:sz w:val="32"/>
          <w:szCs w:val="32"/>
        </w:rPr>
        <w:t>，持股</w:t>
      </w:r>
      <w:r w:rsidR="00401732" w:rsidRPr="00CF075C">
        <w:rPr>
          <w:rFonts w:ascii="仿宋_GB2312" w:eastAsia="仿宋_GB2312" w:hAnsi="仿宋" w:cs="宋体" w:hint="eastAsia"/>
          <w:kern w:val="0"/>
          <w:sz w:val="32"/>
          <w:szCs w:val="32"/>
        </w:rPr>
        <w:t>3.25亿</w:t>
      </w:r>
      <w:r w:rsidR="0073494D" w:rsidRPr="00CF075C">
        <w:rPr>
          <w:rFonts w:ascii="仿宋_GB2312" w:eastAsia="仿宋_GB2312" w:hAnsi="仿宋" w:cs="宋体" w:hint="eastAsia"/>
          <w:kern w:val="0"/>
          <w:sz w:val="32"/>
          <w:szCs w:val="32"/>
        </w:rPr>
        <w:t>股，占比</w:t>
      </w:r>
      <w:r w:rsidR="00401732" w:rsidRPr="00CF075C">
        <w:rPr>
          <w:rFonts w:ascii="仿宋_GB2312" w:eastAsia="仿宋_GB2312" w:hAnsi="仿宋" w:cs="宋体" w:hint="eastAsia"/>
          <w:kern w:val="0"/>
          <w:sz w:val="32"/>
          <w:szCs w:val="32"/>
        </w:rPr>
        <w:t>24.18</w:t>
      </w:r>
      <w:r w:rsidR="00276B7B" w:rsidRPr="00CF075C">
        <w:rPr>
          <w:rFonts w:ascii="仿宋_GB2312" w:eastAsia="仿宋_GB2312" w:hAnsi="仿宋" w:cs="宋体" w:hint="eastAsia"/>
          <w:kern w:val="0"/>
          <w:sz w:val="32"/>
          <w:szCs w:val="32"/>
        </w:rPr>
        <w:t>%</w:t>
      </w:r>
      <w:r w:rsidR="00490EA6" w:rsidRPr="00CF075C">
        <w:rPr>
          <w:rFonts w:ascii="仿宋_GB2312" w:eastAsia="仿宋_GB2312" w:hAnsi="仿宋" w:cs="宋体" w:hint="eastAsia"/>
          <w:kern w:val="0"/>
          <w:sz w:val="32"/>
          <w:szCs w:val="32"/>
        </w:rPr>
        <w:t>；</w:t>
      </w:r>
      <w:r w:rsidR="0056458A" w:rsidRPr="00CF075C">
        <w:rPr>
          <w:rFonts w:ascii="仿宋_GB2312" w:eastAsia="仿宋_GB2312" w:hAnsi="仿宋" w:hint="eastAsia"/>
          <w:sz w:val="32"/>
          <w:szCs w:val="32"/>
        </w:rPr>
        <w:t>持股5%以上的企业股东1户，户名：江苏晋和电力燃料有限公司，非涉农企业。</w:t>
      </w:r>
    </w:p>
    <w:p w:rsidR="00801312" w:rsidRPr="00CF075C" w:rsidRDefault="00E06C5E" w:rsidP="00E10BEF">
      <w:pPr>
        <w:spacing w:line="560" w:lineRule="exact"/>
        <w:ind w:firstLineChars="224" w:firstLine="720"/>
        <w:jc w:val="left"/>
        <w:rPr>
          <w:rFonts w:ascii="黑体" w:eastAsia="黑体" w:hAnsi="黑体"/>
          <w:b/>
          <w:sz w:val="32"/>
          <w:szCs w:val="32"/>
        </w:rPr>
      </w:pPr>
      <w:r w:rsidRPr="00CF075C">
        <w:rPr>
          <w:rFonts w:ascii="黑体" w:eastAsia="黑体" w:hAnsi="黑体" w:hint="eastAsia"/>
          <w:b/>
          <w:sz w:val="32"/>
          <w:szCs w:val="32"/>
        </w:rPr>
        <w:t>三</w:t>
      </w:r>
      <w:r w:rsidR="00801312" w:rsidRPr="00CF075C">
        <w:rPr>
          <w:rFonts w:ascii="黑体" w:eastAsia="黑体" w:hAnsi="黑体" w:hint="eastAsia"/>
          <w:b/>
          <w:sz w:val="32"/>
          <w:szCs w:val="32"/>
        </w:rPr>
        <w:t>、公司治理</w:t>
      </w:r>
    </w:p>
    <w:p w:rsidR="00B358E1" w:rsidRPr="00CF075C" w:rsidRDefault="00860A68" w:rsidP="00E10BEF">
      <w:pPr>
        <w:spacing w:line="560" w:lineRule="exact"/>
        <w:ind w:firstLineChars="224" w:firstLine="720"/>
        <w:rPr>
          <w:rFonts w:ascii="仿宋_GB2312" w:eastAsia="仿宋_GB2312" w:hAnsi="仿宋"/>
          <w:sz w:val="32"/>
          <w:szCs w:val="32"/>
        </w:rPr>
      </w:pPr>
      <w:r w:rsidRPr="0089113A">
        <w:rPr>
          <w:rFonts w:ascii="楷体_GB2312" w:eastAsia="楷体_GB2312" w:hAnsi="楷体" w:hint="eastAsia"/>
          <w:b/>
          <w:sz w:val="32"/>
          <w:szCs w:val="32"/>
        </w:rPr>
        <w:t>（一）成立</w:t>
      </w:r>
      <w:r w:rsidR="00790080" w:rsidRPr="0089113A">
        <w:rPr>
          <w:rFonts w:ascii="楷体_GB2312" w:eastAsia="楷体_GB2312" w:hAnsi="楷体" w:hint="eastAsia"/>
          <w:b/>
          <w:sz w:val="32"/>
          <w:szCs w:val="32"/>
        </w:rPr>
        <w:t>“</w:t>
      </w:r>
      <w:r w:rsidR="00801312" w:rsidRPr="0089113A">
        <w:rPr>
          <w:rFonts w:ascii="楷体_GB2312" w:eastAsia="楷体_GB2312" w:hAnsi="楷体" w:hint="eastAsia"/>
          <w:b/>
          <w:sz w:val="32"/>
          <w:szCs w:val="32"/>
        </w:rPr>
        <w:t>三农</w:t>
      </w:r>
      <w:r w:rsidR="00790080" w:rsidRPr="0089113A">
        <w:rPr>
          <w:rFonts w:ascii="楷体_GB2312" w:eastAsia="楷体_GB2312" w:hAnsi="楷体" w:hint="eastAsia"/>
          <w:b/>
          <w:sz w:val="32"/>
          <w:szCs w:val="32"/>
        </w:rPr>
        <w:t>”</w:t>
      </w:r>
      <w:r w:rsidR="00801312" w:rsidRPr="0089113A">
        <w:rPr>
          <w:rFonts w:ascii="楷体_GB2312" w:eastAsia="楷体_GB2312" w:hAnsi="楷体" w:hint="eastAsia"/>
          <w:b/>
          <w:sz w:val="32"/>
          <w:szCs w:val="32"/>
        </w:rPr>
        <w:t>金融服务委员会。</w:t>
      </w:r>
      <w:r w:rsidR="00801312" w:rsidRPr="00CF075C">
        <w:rPr>
          <w:rFonts w:ascii="仿宋_GB2312" w:eastAsia="仿宋_GB2312" w:hAnsi="仿宋" w:hint="eastAsia"/>
          <w:sz w:val="32"/>
          <w:szCs w:val="32"/>
        </w:rPr>
        <w:t>2015年6月，经</w:t>
      </w:r>
      <w:r w:rsidR="00DF079F" w:rsidRPr="00CF075C">
        <w:rPr>
          <w:rFonts w:ascii="仿宋_GB2312" w:eastAsia="仿宋_GB2312" w:hAnsi="仿宋" w:hint="eastAsia"/>
          <w:sz w:val="32"/>
          <w:szCs w:val="32"/>
        </w:rPr>
        <w:t>本行</w:t>
      </w:r>
      <w:r w:rsidR="00801312" w:rsidRPr="00CF075C">
        <w:rPr>
          <w:rFonts w:ascii="仿宋_GB2312" w:eastAsia="仿宋_GB2312" w:hAnsi="仿宋" w:hint="eastAsia"/>
          <w:sz w:val="32"/>
          <w:szCs w:val="32"/>
        </w:rPr>
        <w:t>第六次股东大会审议，</w:t>
      </w:r>
      <w:r w:rsidRPr="00CF075C">
        <w:rPr>
          <w:rFonts w:ascii="仿宋_GB2312" w:eastAsia="仿宋_GB2312" w:hAnsi="仿宋" w:hint="eastAsia"/>
          <w:sz w:val="32"/>
          <w:szCs w:val="32"/>
        </w:rPr>
        <w:t>组建</w:t>
      </w:r>
      <w:r w:rsidR="00264ADC" w:rsidRPr="00CF075C">
        <w:rPr>
          <w:rFonts w:ascii="仿宋_GB2312" w:eastAsia="仿宋_GB2312" w:hAnsi="仿宋" w:hint="eastAsia"/>
          <w:sz w:val="32"/>
          <w:szCs w:val="32"/>
        </w:rPr>
        <w:t>成立</w:t>
      </w:r>
      <w:r w:rsidR="00704D16" w:rsidRPr="00CF075C">
        <w:rPr>
          <w:rFonts w:ascii="仿宋_GB2312" w:eastAsia="仿宋_GB2312" w:hAnsi="仿宋" w:hint="eastAsia"/>
          <w:sz w:val="32"/>
          <w:szCs w:val="32"/>
        </w:rPr>
        <w:t>了</w:t>
      </w:r>
      <w:r w:rsidR="00DF079F" w:rsidRPr="00CF075C">
        <w:rPr>
          <w:rFonts w:ascii="仿宋_GB2312" w:eastAsia="仿宋_GB2312" w:hAnsi="仿宋" w:hint="eastAsia"/>
          <w:sz w:val="32"/>
          <w:szCs w:val="32"/>
        </w:rPr>
        <w:t>本行</w:t>
      </w:r>
      <w:r w:rsidR="00790080" w:rsidRPr="00CF075C">
        <w:rPr>
          <w:rFonts w:ascii="仿宋_GB2312" w:eastAsia="仿宋_GB2312" w:hAnsi="仿宋" w:hint="eastAsia"/>
          <w:sz w:val="32"/>
          <w:szCs w:val="32"/>
        </w:rPr>
        <w:t>“</w:t>
      </w:r>
      <w:r w:rsidR="00801312" w:rsidRPr="00CF075C">
        <w:rPr>
          <w:rFonts w:ascii="仿宋_GB2312" w:eastAsia="仿宋_GB2312" w:hAnsi="仿宋" w:hint="eastAsia"/>
          <w:sz w:val="32"/>
          <w:szCs w:val="32"/>
        </w:rPr>
        <w:t>三农</w:t>
      </w:r>
      <w:r w:rsidR="00790080" w:rsidRPr="00CF075C">
        <w:rPr>
          <w:rFonts w:ascii="仿宋_GB2312" w:eastAsia="仿宋_GB2312" w:hAnsi="仿宋" w:hint="eastAsia"/>
          <w:sz w:val="32"/>
          <w:szCs w:val="32"/>
        </w:rPr>
        <w:t>”</w:t>
      </w:r>
      <w:r w:rsidR="00801312" w:rsidRPr="00CF075C">
        <w:rPr>
          <w:rFonts w:ascii="仿宋_GB2312" w:eastAsia="仿宋_GB2312" w:hAnsi="仿宋" w:hint="eastAsia"/>
          <w:sz w:val="32"/>
          <w:szCs w:val="32"/>
        </w:rPr>
        <w:t>金融服务委员会</w:t>
      </w:r>
      <w:r w:rsidR="00264ADC" w:rsidRPr="00CF075C">
        <w:rPr>
          <w:rFonts w:ascii="仿宋_GB2312" w:eastAsia="仿宋_GB2312" w:hAnsi="仿宋" w:hint="eastAsia"/>
          <w:sz w:val="32"/>
          <w:szCs w:val="32"/>
        </w:rPr>
        <w:t>。</w:t>
      </w:r>
      <w:r w:rsidR="00790080" w:rsidRPr="00CF075C">
        <w:rPr>
          <w:rFonts w:ascii="仿宋_GB2312" w:eastAsia="仿宋_GB2312" w:hAnsi="仿宋" w:hint="eastAsia"/>
          <w:sz w:val="32"/>
          <w:szCs w:val="32"/>
        </w:rPr>
        <w:t>“</w:t>
      </w:r>
      <w:r w:rsidR="00594DA3" w:rsidRPr="00CF075C">
        <w:rPr>
          <w:rFonts w:ascii="仿宋_GB2312" w:eastAsia="仿宋_GB2312" w:hAnsi="仿宋" w:hint="eastAsia"/>
          <w:sz w:val="32"/>
          <w:szCs w:val="32"/>
        </w:rPr>
        <w:t>三农</w:t>
      </w:r>
      <w:r w:rsidR="00790080" w:rsidRPr="00CF075C">
        <w:rPr>
          <w:rFonts w:ascii="仿宋_GB2312" w:eastAsia="仿宋_GB2312" w:hAnsi="仿宋" w:hint="eastAsia"/>
          <w:sz w:val="32"/>
          <w:szCs w:val="32"/>
        </w:rPr>
        <w:t>”</w:t>
      </w:r>
      <w:r w:rsidR="00594DA3" w:rsidRPr="00CF075C">
        <w:rPr>
          <w:rFonts w:ascii="仿宋_GB2312" w:eastAsia="仿宋_GB2312" w:hAnsi="仿宋" w:hint="eastAsia"/>
          <w:sz w:val="32"/>
          <w:szCs w:val="32"/>
        </w:rPr>
        <w:t>金融服务委员会是</w:t>
      </w:r>
      <w:r w:rsidR="00264ADC" w:rsidRPr="00CF075C">
        <w:rPr>
          <w:rFonts w:ascii="仿宋_GB2312" w:eastAsia="仿宋_GB2312" w:hAnsi="仿宋" w:hint="eastAsia"/>
          <w:sz w:val="32"/>
          <w:szCs w:val="32"/>
        </w:rPr>
        <w:t>董事会下设</w:t>
      </w:r>
      <w:r w:rsidR="00594DA3" w:rsidRPr="00CF075C">
        <w:rPr>
          <w:rFonts w:ascii="仿宋_GB2312" w:eastAsia="仿宋_GB2312" w:hAnsi="仿宋" w:hint="eastAsia"/>
          <w:sz w:val="32"/>
          <w:szCs w:val="32"/>
        </w:rPr>
        <w:t>的专门委员会，</w:t>
      </w:r>
      <w:r w:rsidR="00D627C4" w:rsidRPr="00CF075C">
        <w:rPr>
          <w:rFonts w:ascii="仿宋_GB2312" w:eastAsia="仿宋_GB2312" w:hAnsi="仿宋" w:hint="eastAsia"/>
          <w:sz w:val="32"/>
          <w:szCs w:val="32"/>
        </w:rPr>
        <w:t>对董事会负责。</w:t>
      </w:r>
      <w:r w:rsidR="00594DA3" w:rsidRPr="00CF075C">
        <w:rPr>
          <w:rFonts w:ascii="仿宋_GB2312" w:eastAsia="仿宋_GB2312" w:hAnsi="仿宋" w:hint="eastAsia"/>
          <w:sz w:val="32"/>
          <w:szCs w:val="32"/>
        </w:rPr>
        <w:t>负责制定</w:t>
      </w:r>
      <w:r w:rsidR="00790080" w:rsidRPr="00CF075C">
        <w:rPr>
          <w:rFonts w:ascii="仿宋_GB2312" w:eastAsia="仿宋_GB2312" w:hAnsi="仿宋" w:hint="eastAsia"/>
          <w:sz w:val="32"/>
          <w:szCs w:val="32"/>
        </w:rPr>
        <w:t>“三农”</w:t>
      </w:r>
      <w:r w:rsidR="00594DA3" w:rsidRPr="00CF075C">
        <w:rPr>
          <w:rFonts w:ascii="仿宋_GB2312" w:eastAsia="仿宋_GB2312" w:hAnsi="仿宋" w:hint="eastAsia"/>
          <w:sz w:val="32"/>
          <w:szCs w:val="32"/>
        </w:rPr>
        <w:t>金融服务发展战略和规划，审议</w:t>
      </w:r>
      <w:r w:rsidR="00790080" w:rsidRPr="00CF075C">
        <w:rPr>
          <w:rFonts w:ascii="仿宋_GB2312" w:eastAsia="仿宋_GB2312" w:hAnsi="仿宋" w:hint="eastAsia"/>
          <w:sz w:val="32"/>
          <w:szCs w:val="32"/>
        </w:rPr>
        <w:t>“三农”</w:t>
      </w:r>
      <w:r w:rsidR="00594DA3" w:rsidRPr="00CF075C">
        <w:rPr>
          <w:rFonts w:ascii="仿宋_GB2312" w:eastAsia="仿宋_GB2312" w:hAnsi="仿宋" w:hint="eastAsia"/>
          <w:sz w:val="32"/>
          <w:szCs w:val="32"/>
        </w:rPr>
        <w:t>金融发展目标和服务资源配置方案，每年按规定向董事会报告上一年度本行</w:t>
      </w:r>
      <w:r w:rsidR="00790080" w:rsidRPr="00CF075C">
        <w:rPr>
          <w:rFonts w:ascii="仿宋_GB2312" w:eastAsia="仿宋_GB2312" w:hAnsi="仿宋" w:hint="eastAsia"/>
          <w:sz w:val="32"/>
          <w:szCs w:val="32"/>
        </w:rPr>
        <w:t>“三农”</w:t>
      </w:r>
      <w:r w:rsidR="00594DA3" w:rsidRPr="00CF075C">
        <w:rPr>
          <w:rFonts w:ascii="仿宋_GB2312" w:eastAsia="仿宋_GB2312" w:hAnsi="仿宋" w:hint="eastAsia"/>
          <w:sz w:val="32"/>
          <w:szCs w:val="32"/>
        </w:rPr>
        <w:t>金融业务计划执行情况。</w:t>
      </w:r>
      <w:r w:rsidR="00790080" w:rsidRPr="00CF075C">
        <w:rPr>
          <w:rFonts w:ascii="仿宋_GB2312" w:eastAsia="仿宋_GB2312" w:hAnsi="仿宋" w:hint="eastAsia"/>
          <w:sz w:val="32"/>
          <w:szCs w:val="32"/>
        </w:rPr>
        <w:t>“三农”</w:t>
      </w:r>
      <w:r w:rsidR="00594DA3" w:rsidRPr="00CF075C">
        <w:rPr>
          <w:rFonts w:ascii="仿宋_GB2312" w:eastAsia="仿宋_GB2312" w:hAnsi="仿宋" w:hint="eastAsia"/>
          <w:sz w:val="32"/>
          <w:szCs w:val="32"/>
        </w:rPr>
        <w:t>金融服务委员会的成立，进一步推动了</w:t>
      </w:r>
      <w:r w:rsidRPr="00CF075C">
        <w:rPr>
          <w:rFonts w:ascii="仿宋_GB2312" w:eastAsia="仿宋_GB2312" w:hAnsi="仿宋" w:hint="eastAsia"/>
          <w:sz w:val="32"/>
          <w:szCs w:val="32"/>
        </w:rPr>
        <w:t>全行</w:t>
      </w:r>
      <w:r w:rsidR="00790080" w:rsidRPr="00CF075C">
        <w:rPr>
          <w:rFonts w:ascii="仿宋_GB2312" w:eastAsia="仿宋_GB2312" w:hAnsi="仿宋" w:hint="eastAsia"/>
          <w:sz w:val="32"/>
          <w:szCs w:val="32"/>
        </w:rPr>
        <w:t>“三农”</w:t>
      </w:r>
      <w:r w:rsidR="00594DA3" w:rsidRPr="00CF075C">
        <w:rPr>
          <w:rFonts w:ascii="仿宋_GB2312" w:eastAsia="仿宋_GB2312" w:hAnsi="仿宋" w:hint="eastAsia"/>
          <w:sz w:val="32"/>
          <w:szCs w:val="32"/>
        </w:rPr>
        <w:t>金融改革</w:t>
      </w:r>
      <w:r w:rsidR="00D54C5C" w:rsidRPr="00CF075C">
        <w:rPr>
          <w:rFonts w:ascii="仿宋_GB2312" w:eastAsia="仿宋_GB2312" w:hAnsi="仿宋" w:hint="eastAsia"/>
          <w:sz w:val="32"/>
          <w:szCs w:val="32"/>
        </w:rPr>
        <w:t>进程</w:t>
      </w:r>
      <w:r w:rsidR="00594DA3" w:rsidRPr="00CF075C">
        <w:rPr>
          <w:rFonts w:ascii="仿宋_GB2312" w:eastAsia="仿宋_GB2312" w:hAnsi="仿宋" w:hint="eastAsia"/>
          <w:sz w:val="32"/>
          <w:szCs w:val="32"/>
        </w:rPr>
        <w:t>，优化了</w:t>
      </w:r>
      <w:r w:rsidR="00790080" w:rsidRPr="00CF075C">
        <w:rPr>
          <w:rFonts w:ascii="仿宋_GB2312" w:eastAsia="仿宋_GB2312" w:hAnsi="仿宋" w:hint="eastAsia"/>
          <w:sz w:val="32"/>
          <w:szCs w:val="32"/>
        </w:rPr>
        <w:t>“三农”</w:t>
      </w:r>
      <w:r w:rsidR="00594DA3" w:rsidRPr="00CF075C">
        <w:rPr>
          <w:rFonts w:ascii="仿宋_GB2312" w:eastAsia="仿宋_GB2312" w:hAnsi="仿宋" w:hint="eastAsia"/>
          <w:sz w:val="32"/>
          <w:szCs w:val="32"/>
        </w:rPr>
        <w:t>金融治理机</w:t>
      </w:r>
      <w:r w:rsidR="00594DA3" w:rsidRPr="00CF075C">
        <w:rPr>
          <w:rFonts w:ascii="仿宋_GB2312" w:eastAsia="仿宋_GB2312" w:hAnsi="仿宋" w:hint="eastAsia"/>
          <w:sz w:val="32"/>
          <w:szCs w:val="32"/>
        </w:rPr>
        <w:lastRenderedPageBreak/>
        <w:t>制，有利于统筹推进“三农”金融服务工作。</w:t>
      </w:r>
      <w:r w:rsidR="00790080" w:rsidRPr="00CF075C">
        <w:rPr>
          <w:rFonts w:ascii="仿宋_GB2312" w:eastAsia="仿宋_GB2312" w:hAnsi="仿宋" w:hint="eastAsia"/>
          <w:sz w:val="32"/>
          <w:szCs w:val="32"/>
        </w:rPr>
        <w:t>“三农”</w:t>
      </w:r>
      <w:r w:rsidR="00594DA3" w:rsidRPr="00CF075C">
        <w:rPr>
          <w:rFonts w:ascii="仿宋_GB2312" w:eastAsia="仿宋_GB2312" w:hAnsi="仿宋" w:hint="eastAsia"/>
          <w:sz w:val="32"/>
          <w:szCs w:val="32"/>
        </w:rPr>
        <w:t>金融服务</w:t>
      </w:r>
      <w:r w:rsidR="00264ADC" w:rsidRPr="00CF075C">
        <w:rPr>
          <w:rFonts w:ascii="仿宋_GB2312" w:eastAsia="仿宋_GB2312" w:hAnsi="仿宋" w:hint="eastAsia"/>
          <w:sz w:val="32"/>
          <w:szCs w:val="32"/>
        </w:rPr>
        <w:t>委员会</w:t>
      </w:r>
      <w:r w:rsidR="00D627C4" w:rsidRPr="00CF075C">
        <w:rPr>
          <w:rFonts w:ascii="仿宋_GB2312" w:eastAsia="仿宋_GB2312" w:hAnsi="仿宋" w:hint="eastAsia"/>
          <w:sz w:val="32"/>
          <w:szCs w:val="32"/>
        </w:rPr>
        <w:t>组成人员</w:t>
      </w:r>
      <w:r w:rsidR="00F1394E" w:rsidRPr="00CF075C">
        <w:rPr>
          <w:rFonts w:ascii="仿宋_GB2312" w:eastAsia="仿宋_GB2312" w:hAnsi="仿宋" w:hint="eastAsia"/>
          <w:sz w:val="32"/>
          <w:szCs w:val="32"/>
        </w:rPr>
        <w:t>如下：</w:t>
      </w:r>
    </w:p>
    <w:p w:rsidR="00B358E1" w:rsidRPr="00CF075C" w:rsidRDefault="00D207C7" w:rsidP="00E10BEF">
      <w:pPr>
        <w:spacing w:line="560" w:lineRule="exact"/>
        <w:ind w:firstLineChars="224" w:firstLine="717"/>
        <w:rPr>
          <w:rFonts w:ascii="仿宋_GB2312" w:eastAsia="仿宋_GB2312" w:hAnsi="仿宋"/>
          <w:sz w:val="32"/>
          <w:szCs w:val="32"/>
        </w:rPr>
      </w:pPr>
      <w:r w:rsidRPr="00CF075C">
        <w:rPr>
          <w:rFonts w:ascii="仿宋_GB2312" w:eastAsia="仿宋_GB2312" w:hAnsi="仿宋" w:hint="eastAsia"/>
          <w:sz w:val="32"/>
          <w:szCs w:val="32"/>
        </w:rPr>
        <w:t>主任委员</w:t>
      </w:r>
      <w:r w:rsidR="00B358E1" w:rsidRPr="00CF075C">
        <w:rPr>
          <w:rFonts w:ascii="仿宋_GB2312" w:eastAsia="仿宋_GB2312" w:hAnsi="仿宋" w:hint="eastAsia"/>
          <w:sz w:val="32"/>
          <w:szCs w:val="32"/>
        </w:rPr>
        <w:t>：周斌；</w:t>
      </w:r>
    </w:p>
    <w:p w:rsidR="00B358E1" w:rsidRPr="00CF075C" w:rsidRDefault="00B358E1" w:rsidP="00E10BEF">
      <w:pPr>
        <w:spacing w:line="560" w:lineRule="exact"/>
        <w:ind w:firstLineChars="200" w:firstLine="720"/>
        <w:rPr>
          <w:rFonts w:ascii="仿宋_GB2312" w:eastAsia="仿宋_GB2312" w:hAnsi="仿宋"/>
          <w:sz w:val="32"/>
          <w:szCs w:val="32"/>
        </w:rPr>
      </w:pPr>
      <w:r w:rsidRPr="00CF075C">
        <w:rPr>
          <w:rFonts w:ascii="仿宋_GB2312" w:eastAsia="仿宋_GB2312" w:hAnsi="仿宋" w:hint="eastAsia"/>
          <w:spacing w:val="20"/>
          <w:sz w:val="32"/>
          <w:szCs w:val="32"/>
        </w:rPr>
        <w:t>副主任</w:t>
      </w:r>
      <w:r w:rsidR="00A25E5C" w:rsidRPr="00CF075C">
        <w:rPr>
          <w:rFonts w:ascii="仿宋_GB2312" w:eastAsia="仿宋_GB2312" w:hAnsi="仿宋" w:hint="eastAsia"/>
          <w:spacing w:val="20"/>
          <w:sz w:val="32"/>
          <w:szCs w:val="32"/>
        </w:rPr>
        <w:t>委员</w:t>
      </w:r>
      <w:r w:rsidRPr="00CF075C">
        <w:rPr>
          <w:rFonts w:ascii="仿宋_GB2312" w:eastAsia="仿宋_GB2312" w:hAnsi="仿宋" w:hint="eastAsia"/>
          <w:sz w:val="32"/>
          <w:szCs w:val="32"/>
        </w:rPr>
        <w:t>：开根龙；</w:t>
      </w:r>
    </w:p>
    <w:p w:rsidR="00B358E1" w:rsidRPr="00CF075C" w:rsidRDefault="00B358E1" w:rsidP="00E10BEF">
      <w:pPr>
        <w:spacing w:line="560" w:lineRule="exact"/>
        <w:ind w:firstLineChars="224" w:firstLine="717"/>
        <w:rPr>
          <w:rFonts w:ascii="仿宋_GB2312" w:eastAsia="仿宋_GB2312" w:hAnsi="仿宋"/>
          <w:sz w:val="32"/>
          <w:szCs w:val="32"/>
        </w:rPr>
      </w:pPr>
      <w:r w:rsidRPr="00CF075C">
        <w:rPr>
          <w:rFonts w:ascii="仿宋_GB2312" w:eastAsia="仿宋_GB2312" w:hAnsi="仿宋" w:hint="eastAsia"/>
          <w:sz w:val="32"/>
          <w:szCs w:val="32"/>
        </w:rPr>
        <w:t>成员：邱新海、欧阳宏、李和根、胡洪波。</w:t>
      </w:r>
    </w:p>
    <w:p w:rsidR="00801312" w:rsidRPr="00CF075C" w:rsidRDefault="00B358E1" w:rsidP="00E10BEF">
      <w:pPr>
        <w:spacing w:line="560" w:lineRule="exact"/>
        <w:ind w:firstLineChars="224" w:firstLine="717"/>
        <w:rPr>
          <w:rFonts w:ascii="仿宋_GB2312" w:eastAsia="仿宋_GB2312" w:hAnsi="仿宋"/>
          <w:sz w:val="32"/>
          <w:szCs w:val="32"/>
        </w:rPr>
      </w:pPr>
      <w:r w:rsidRPr="00CF075C">
        <w:rPr>
          <w:rFonts w:ascii="仿宋_GB2312" w:eastAsia="仿宋_GB2312" w:hAnsi="仿宋" w:hint="eastAsia"/>
          <w:sz w:val="32"/>
          <w:szCs w:val="32"/>
        </w:rPr>
        <w:t>上述委员中，具有丰富三农工作经验及行业背景的委员占比</w:t>
      </w:r>
      <w:r w:rsidR="00264ADC" w:rsidRPr="00CF075C">
        <w:rPr>
          <w:rFonts w:ascii="仿宋_GB2312" w:eastAsia="仿宋_GB2312" w:hAnsi="仿宋" w:hint="eastAsia"/>
          <w:sz w:val="32"/>
          <w:szCs w:val="32"/>
        </w:rPr>
        <w:t>为</w:t>
      </w:r>
      <w:r w:rsidRPr="00CF075C">
        <w:rPr>
          <w:rFonts w:ascii="仿宋_GB2312" w:eastAsia="仿宋_GB2312" w:hAnsi="仿宋" w:hint="eastAsia"/>
          <w:sz w:val="32"/>
          <w:szCs w:val="32"/>
        </w:rPr>
        <w:t xml:space="preserve">100% </w:t>
      </w:r>
      <w:r w:rsidR="001765CA" w:rsidRPr="00CF075C">
        <w:rPr>
          <w:rFonts w:ascii="仿宋_GB2312" w:eastAsia="仿宋_GB2312" w:hAnsi="仿宋" w:hint="eastAsia"/>
          <w:sz w:val="32"/>
          <w:szCs w:val="32"/>
        </w:rPr>
        <w:t>。</w:t>
      </w:r>
    </w:p>
    <w:p w:rsidR="00264ADC" w:rsidRPr="00CF075C" w:rsidRDefault="00264ADC" w:rsidP="00E10BEF">
      <w:pPr>
        <w:spacing w:line="560" w:lineRule="exact"/>
        <w:ind w:firstLineChars="224" w:firstLine="720"/>
        <w:rPr>
          <w:rFonts w:ascii="仿宋_GB2312" w:eastAsia="仿宋_GB2312" w:hAnsi="仿宋"/>
          <w:sz w:val="32"/>
          <w:szCs w:val="32"/>
        </w:rPr>
      </w:pPr>
      <w:r w:rsidRPr="0089113A">
        <w:rPr>
          <w:rFonts w:ascii="楷体_GB2312" w:eastAsia="楷体_GB2312" w:hAnsi="楷体" w:hint="eastAsia"/>
          <w:b/>
          <w:sz w:val="32"/>
          <w:szCs w:val="32"/>
        </w:rPr>
        <w:t>（二）坚持服务“三农”宗旨</w:t>
      </w:r>
      <w:r w:rsidR="0056458A" w:rsidRPr="0089113A">
        <w:rPr>
          <w:rFonts w:ascii="楷体_GB2312" w:eastAsia="楷体_GB2312" w:hAnsi="楷体" w:hint="eastAsia"/>
          <w:b/>
          <w:sz w:val="32"/>
          <w:szCs w:val="32"/>
        </w:rPr>
        <w:t>。</w:t>
      </w:r>
      <w:r w:rsidR="00DF079F" w:rsidRPr="00CF075C">
        <w:rPr>
          <w:rFonts w:ascii="仿宋_GB2312" w:eastAsia="仿宋_GB2312" w:hAnsi="仿宋" w:hint="eastAsia"/>
          <w:sz w:val="32"/>
          <w:szCs w:val="32"/>
        </w:rPr>
        <w:t>本行</w:t>
      </w:r>
      <w:r w:rsidRPr="00CF075C">
        <w:rPr>
          <w:rFonts w:ascii="仿宋_GB2312" w:eastAsia="仿宋_GB2312" w:hAnsi="仿宋" w:hint="eastAsia"/>
          <w:sz w:val="32"/>
          <w:szCs w:val="32"/>
        </w:rPr>
        <w:t>《章程》</w:t>
      </w:r>
      <w:r w:rsidR="0056458A" w:rsidRPr="00CF075C">
        <w:rPr>
          <w:rFonts w:ascii="仿宋_GB2312" w:eastAsia="仿宋_GB2312" w:hAnsi="仿宋" w:hint="eastAsia"/>
          <w:sz w:val="32"/>
          <w:szCs w:val="32"/>
        </w:rPr>
        <w:t>明确承诺</w:t>
      </w:r>
      <w:r w:rsidR="00704D16" w:rsidRPr="00CF075C">
        <w:rPr>
          <w:rFonts w:ascii="仿宋_GB2312" w:eastAsia="仿宋_GB2312" w:hAnsi="仿宋" w:hint="eastAsia"/>
          <w:sz w:val="32"/>
          <w:szCs w:val="32"/>
        </w:rPr>
        <w:t>：</w:t>
      </w:r>
      <w:r w:rsidR="00DF079F" w:rsidRPr="00CF075C">
        <w:rPr>
          <w:rFonts w:ascii="仿宋_GB2312" w:eastAsia="仿宋_GB2312" w:hAnsi="仿宋" w:hint="eastAsia"/>
          <w:sz w:val="32"/>
          <w:szCs w:val="32"/>
        </w:rPr>
        <w:t>本行</w:t>
      </w:r>
      <w:r w:rsidR="0056458A" w:rsidRPr="00CF075C">
        <w:rPr>
          <w:rFonts w:ascii="仿宋_GB2312" w:eastAsia="仿宋_GB2312" w:hAnsi="仿宋" w:hint="eastAsia"/>
          <w:sz w:val="32"/>
          <w:szCs w:val="32"/>
        </w:rPr>
        <w:t>坚持服务“三农”宗旨，完善支农手段，拓宽服务领域，提升服务层次和水平，竭尽全力为“三农”提供优质金融服务，大力支持农村工商业和个体私营经济发展，促进农业增长、农民增收和农村经济发展，促进城乡统筹发展。为更好地发挥本行支农主力军作用，本行所有法人发起人股东和持股1%以上自然人股东、董事长、监事长和行长明确承诺：每年涉农贷款平均增幅不低于所有贷款平均增幅，涉农贷款余额占全部贷款余额的比例确保在55%以上。</w:t>
      </w:r>
      <w:r w:rsidR="00790080" w:rsidRPr="00CF075C">
        <w:rPr>
          <w:rFonts w:ascii="仿宋_GB2312" w:eastAsia="仿宋_GB2312" w:hAnsi="仿宋" w:hint="eastAsia"/>
          <w:sz w:val="32"/>
          <w:szCs w:val="32"/>
        </w:rPr>
        <w:t>董事长、行长、监事长“三长”每年均签订了《三农金融服务承诺书》</w:t>
      </w:r>
      <w:r w:rsidR="00D627C4" w:rsidRPr="00CF075C">
        <w:rPr>
          <w:rFonts w:ascii="仿宋_GB2312" w:eastAsia="仿宋_GB2312" w:hAnsi="仿宋" w:hint="eastAsia"/>
          <w:sz w:val="32"/>
          <w:szCs w:val="32"/>
        </w:rPr>
        <w:t>。</w:t>
      </w:r>
    </w:p>
    <w:p w:rsidR="00C05162" w:rsidRDefault="00E06C5E" w:rsidP="00C05162">
      <w:pPr>
        <w:spacing w:line="560" w:lineRule="exact"/>
        <w:ind w:firstLineChars="224" w:firstLine="720"/>
        <w:jc w:val="left"/>
        <w:rPr>
          <w:rFonts w:ascii="黑体" w:eastAsia="黑体" w:hAnsi="黑体"/>
          <w:b/>
          <w:sz w:val="32"/>
          <w:szCs w:val="32"/>
        </w:rPr>
      </w:pPr>
      <w:r w:rsidRPr="00CF075C">
        <w:rPr>
          <w:rFonts w:ascii="黑体" w:eastAsia="黑体" w:hAnsi="黑体" w:hint="eastAsia"/>
          <w:b/>
          <w:sz w:val="32"/>
          <w:szCs w:val="32"/>
        </w:rPr>
        <w:t>四</w:t>
      </w:r>
      <w:r w:rsidR="0014279A" w:rsidRPr="00CF075C">
        <w:rPr>
          <w:rFonts w:ascii="黑体" w:eastAsia="黑体" w:hAnsi="黑体" w:hint="eastAsia"/>
          <w:b/>
          <w:sz w:val="32"/>
          <w:szCs w:val="32"/>
        </w:rPr>
        <w:t>、</w:t>
      </w:r>
      <w:r w:rsidR="00C05162" w:rsidRPr="00C05162">
        <w:rPr>
          <w:rFonts w:ascii="黑体" w:eastAsia="黑体" w:hAnsi="黑体" w:hint="eastAsia"/>
          <w:b/>
          <w:sz w:val="32"/>
          <w:szCs w:val="32"/>
        </w:rPr>
        <w:t>三农金融服务发展战略</w:t>
      </w:r>
    </w:p>
    <w:p w:rsidR="00D207C7" w:rsidRPr="00CF075C" w:rsidRDefault="0014279A" w:rsidP="00C05162">
      <w:pPr>
        <w:spacing w:line="560" w:lineRule="exact"/>
        <w:ind w:firstLineChars="224" w:firstLine="720"/>
        <w:jc w:val="left"/>
        <w:rPr>
          <w:rFonts w:ascii="仿宋_GB2312" w:eastAsia="仿宋_GB2312" w:hAnsi="仿宋"/>
          <w:sz w:val="32"/>
          <w:szCs w:val="32"/>
        </w:rPr>
      </w:pPr>
      <w:r w:rsidRPr="0089113A">
        <w:rPr>
          <w:rFonts w:ascii="楷体_GB2312" w:eastAsia="楷体_GB2312" w:hAnsi="楷体" w:hint="eastAsia"/>
          <w:b/>
          <w:sz w:val="32"/>
          <w:szCs w:val="32"/>
        </w:rPr>
        <w:t>（一</w:t>
      </w:r>
      <w:r w:rsidR="00D207C7" w:rsidRPr="0089113A">
        <w:rPr>
          <w:rFonts w:ascii="楷体_GB2312" w:eastAsia="楷体_GB2312" w:hAnsi="楷体" w:hint="eastAsia"/>
          <w:b/>
          <w:sz w:val="32"/>
          <w:szCs w:val="32"/>
        </w:rPr>
        <w:t>）制定</w:t>
      </w:r>
      <w:r w:rsidR="00790080" w:rsidRPr="0089113A">
        <w:rPr>
          <w:rFonts w:ascii="楷体_GB2312" w:eastAsia="楷体_GB2312" w:hAnsi="楷体" w:hint="eastAsia"/>
          <w:b/>
          <w:sz w:val="32"/>
          <w:szCs w:val="32"/>
        </w:rPr>
        <w:t>“三农”</w:t>
      </w:r>
      <w:r w:rsidR="00D207C7" w:rsidRPr="0089113A">
        <w:rPr>
          <w:rFonts w:ascii="楷体_GB2312" w:eastAsia="楷体_GB2312" w:hAnsi="楷体" w:hint="eastAsia"/>
          <w:b/>
          <w:sz w:val="32"/>
          <w:szCs w:val="32"/>
        </w:rPr>
        <w:t>金融服务发展战略和规划。</w:t>
      </w:r>
      <w:r w:rsidR="00D207C7" w:rsidRPr="00CF075C">
        <w:rPr>
          <w:rFonts w:ascii="仿宋_GB2312" w:eastAsia="仿宋_GB2312" w:hAnsi="仿宋" w:hint="eastAsia"/>
          <w:sz w:val="32"/>
          <w:szCs w:val="32"/>
        </w:rPr>
        <w:t>2015年6月，</w:t>
      </w:r>
      <w:r w:rsidR="00DF079F" w:rsidRPr="00CF075C">
        <w:rPr>
          <w:rFonts w:ascii="仿宋_GB2312" w:eastAsia="仿宋_GB2312" w:hAnsi="仿宋" w:hint="eastAsia"/>
          <w:sz w:val="32"/>
          <w:szCs w:val="32"/>
        </w:rPr>
        <w:t>本行</w:t>
      </w:r>
      <w:r w:rsidR="00D207C7" w:rsidRPr="00CF075C">
        <w:rPr>
          <w:rFonts w:ascii="仿宋_GB2312" w:eastAsia="仿宋_GB2312" w:hAnsi="仿宋" w:hint="eastAsia"/>
          <w:sz w:val="32"/>
          <w:szCs w:val="32"/>
        </w:rPr>
        <w:t>第六次股东大会审议并通过了《新余</w:t>
      </w:r>
      <w:r w:rsidR="00D627C4" w:rsidRPr="00CF075C">
        <w:rPr>
          <w:rFonts w:ascii="仿宋_GB2312" w:eastAsia="仿宋_GB2312" w:hAnsi="仿宋" w:hint="eastAsia"/>
          <w:sz w:val="32"/>
          <w:szCs w:val="32"/>
        </w:rPr>
        <w:t>农村商业</w:t>
      </w:r>
      <w:r w:rsidR="00D207C7" w:rsidRPr="00CF075C">
        <w:rPr>
          <w:rFonts w:ascii="仿宋_GB2312" w:eastAsia="仿宋_GB2312" w:hAnsi="仿宋" w:hint="eastAsia"/>
          <w:sz w:val="32"/>
          <w:szCs w:val="32"/>
        </w:rPr>
        <w:t>银行股份有限公司发展规划（2015-2017</w:t>
      </w:r>
      <w:r w:rsidRPr="00CF075C">
        <w:rPr>
          <w:rFonts w:ascii="仿宋_GB2312" w:eastAsia="仿宋_GB2312" w:hAnsi="仿宋" w:hint="eastAsia"/>
          <w:sz w:val="32"/>
          <w:szCs w:val="32"/>
        </w:rPr>
        <w:t>）》。其中</w:t>
      </w:r>
      <w:r w:rsidR="00704D16" w:rsidRPr="00CF075C">
        <w:rPr>
          <w:rFonts w:ascii="仿宋_GB2312" w:eastAsia="仿宋_GB2312" w:hAnsi="仿宋" w:hint="eastAsia"/>
          <w:sz w:val="32"/>
          <w:szCs w:val="32"/>
        </w:rPr>
        <w:t>，</w:t>
      </w:r>
      <w:r w:rsidR="00DC232E" w:rsidRPr="00CF075C">
        <w:rPr>
          <w:rFonts w:ascii="仿宋_GB2312" w:eastAsia="仿宋_GB2312" w:hAnsi="仿宋" w:hint="eastAsia"/>
          <w:sz w:val="32"/>
          <w:szCs w:val="32"/>
        </w:rPr>
        <w:t>明确提出</w:t>
      </w:r>
      <w:r w:rsidR="00AD2F70" w:rsidRPr="00CF075C">
        <w:rPr>
          <w:rFonts w:ascii="仿宋_GB2312" w:eastAsia="仿宋_GB2312" w:hAnsi="仿宋" w:hint="eastAsia"/>
          <w:sz w:val="32"/>
          <w:szCs w:val="32"/>
        </w:rPr>
        <w:t>“三农”</w:t>
      </w:r>
      <w:r w:rsidR="00704D16" w:rsidRPr="00CF075C">
        <w:rPr>
          <w:rFonts w:ascii="仿宋_GB2312" w:eastAsia="仿宋_GB2312" w:hAnsi="仿宋" w:hint="eastAsia"/>
          <w:sz w:val="32"/>
          <w:szCs w:val="32"/>
        </w:rPr>
        <w:t>金融服务</w:t>
      </w:r>
      <w:r w:rsidRPr="00CF075C">
        <w:rPr>
          <w:rFonts w:ascii="仿宋_GB2312" w:eastAsia="仿宋_GB2312" w:hAnsi="仿宋" w:hint="eastAsia"/>
          <w:sz w:val="32"/>
          <w:szCs w:val="32"/>
        </w:rPr>
        <w:t>战略发展目标</w:t>
      </w:r>
      <w:r w:rsidR="00704D16" w:rsidRPr="00CF075C">
        <w:rPr>
          <w:rFonts w:ascii="仿宋_GB2312" w:eastAsia="仿宋_GB2312" w:hAnsi="仿宋" w:hint="eastAsia"/>
          <w:sz w:val="32"/>
          <w:szCs w:val="32"/>
        </w:rPr>
        <w:t>是</w:t>
      </w:r>
      <w:r w:rsidRPr="00CF075C">
        <w:rPr>
          <w:rFonts w:ascii="仿宋_GB2312" w:eastAsia="仿宋_GB2312" w:hAnsi="仿宋" w:hint="eastAsia"/>
          <w:sz w:val="32"/>
          <w:szCs w:val="32"/>
        </w:rPr>
        <w:t>：</w:t>
      </w:r>
      <w:r w:rsidRPr="00CF075C">
        <w:rPr>
          <w:rFonts w:ascii="仿宋_GB2312" w:eastAsia="仿宋_GB2312" w:hAnsi="仿宋" w:hint="eastAsia"/>
          <w:b/>
          <w:sz w:val="32"/>
          <w:szCs w:val="32"/>
        </w:rPr>
        <w:t>一是优先确保支农信贷投放。</w:t>
      </w:r>
      <w:r w:rsidRPr="00CF075C">
        <w:rPr>
          <w:rFonts w:ascii="仿宋_GB2312" w:eastAsia="仿宋_GB2312" w:hAnsi="仿宋" w:hint="eastAsia"/>
          <w:sz w:val="32"/>
          <w:szCs w:val="32"/>
        </w:rPr>
        <w:t>未来三年</w:t>
      </w:r>
      <w:r w:rsidR="00D207C7" w:rsidRPr="00CF075C">
        <w:rPr>
          <w:rFonts w:ascii="仿宋_GB2312" w:eastAsia="仿宋_GB2312" w:hAnsi="仿宋" w:hint="eastAsia"/>
          <w:sz w:val="32"/>
          <w:szCs w:val="32"/>
        </w:rPr>
        <w:t>，本行每年支农贷款增长比例不低于各项贷款年度增长比例，支农贷款占各项贷款的比例达到55%</w:t>
      </w:r>
      <w:r w:rsidR="00AD2F70" w:rsidRPr="00CF075C">
        <w:rPr>
          <w:rFonts w:ascii="仿宋_GB2312" w:eastAsia="仿宋_GB2312" w:hAnsi="仿宋" w:hint="eastAsia"/>
          <w:sz w:val="32"/>
          <w:szCs w:val="32"/>
        </w:rPr>
        <w:t>以</w:t>
      </w:r>
      <w:r w:rsidR="00AD2F70" w:rsidRPr="00CF075C">
        <w:rPr>
          <w:rFonts w:ascii="仿宋_GB2312" w:eastAsia="仿宋_GB2312" w:hAnsi="仿宋" w:hint="eastAsia"/>
          <w:sz w:val="32"/>
          <w:szCs w:val="32"/>
        </w:rPr>
        <w:lastRenderedPageBreak/>
        <w:t>上，单列涉农信贷计划。</w:t>
      </w:r>
      <w:r w:rsidR="00AD2F70" w:rsidRPr="00CF075C">
        <w:rPr>
          <w:rFonts w:ascii="仿宋_GB2312" w:eastAsia="仿宋_GB2312" w:hAnsi="仿宋" w:hint="eastAsia"/>
          <w:b/>
          <w:sz w:val="32"/>
          <w:szCs w:val="32"/>
        </w:rPr>
        <w:t>二是强化支农机制保障。</w:t>
      </w:r>
      <w:r w:rsidR="00D207C7" w:rsidRPr="00CF075C">
        <w:rPr>
          <w:rFonts w:ascii="仿宋_GB2312" w:eastAsia="仿宋_GB2312" w:hAnsi="仿宋" w:hint="eastAsia"/>
          <w:sz w:val="32"/>
          <w:szCs w:val="32"/>
        </w:rPr>
        <w:t>要加大三农贷款的风险控制力度，根据客户实际情况设计科学、灵活的还款方式，增强现金流监控和管理。综合考虑涉农经营主体</w:t>
      </w:r>
      <w:r w:rsidR="002B0210" w:rsidRPr="00CF075C">
        <w:rPr>
          <w:rFonts w:ascii="仿宋_GB2312" w:eastAsia="仿宋_GB2312" w:hAnsi="仿宋" w:hint="eastAsia"/>
          <w:sz w:val="32"/>
          <w:szCs w:val="32"/>
        </w:rPr>
        <w:t>的特点、规模周期和风险状况等因素做好提前续贷、资金循环使用的综合授信方案，持续完善三农金融服务机制。</w:t>
      </w:r>
      <w:r w:rsidR="002B0210" w:rsidRPr="00CF075C">
        <w:rPr>
          <w:rFonts w:ascii="仿宋_GB2312" w:eastAsia="仿宋_GB2312" w:hAnsi="仿宋" w:hint="eastAsia"/>
          <w:b/>
          <w:sz w:val="32"/>
          <w:szCs w:val="32"/>
        </w:rPr>
        <w:t>三是创新服务手段提</w:t>
      </w:r>
      <w:r w:rsidRPr="00CF075C">
        <w:rPr>
          <w:rFonts w:ascii="仿宋_GB2312" w:eastAsia="仿宋_GB2312" w:hAnsi="仿宋" w:hint="eastAsia"/>
          <w:b/>
          <w:sz w:val="32"/>
          <w:szCs w:val="32"/>
        </w:rPr>
        <w:t>升服务能力。</w:t>
      </w:r>
      <w:r w:rsidRPr="00CF075C">
        <w:rPr>
          <w:rFonts w:ascii="仿宋_GB2312" w:eastAsia="仿宋_GB2312" w:hAnsi="仿宋" w:hint="eastAsia"/>
          <w:sz w:val="32"/>
          <w:szCs w:val="32"/>
        </w:rPr>
        <w:t>积极推动客户经理进村入户，详细掌握三农客户的信用转换</w:t>
      </w:r>
      <w:r w:rsidR="002B0210" w:rsidRPr="00CF075C">
        <w:rPr>
          <w:rFonts w:ascii="仿宋_GB2312" w:eastAsia="仿宋_GB2312" w:hAnsi="仿宋" w:hint="eastAsia"/>
          <w:sz w:val="32"/>
          <w:szCs w:val="32"/>
        </w:rPr>
        <w:t>、信贷需求、积极拓展客户市场。进一步完善</w:t>
      </w:r>
      <w:r w:rsidR="00AD2F70" w:rsidRPr="00CF075C">
        <w:rPr>
          <w:rFonts w:ascii="仿宋_GB2312" w:eastAsia="仿宋_GB2312" w:hAnsi="仿宋" w:hint="eastAsia"/>
          <w:sz w:val="32"/>
          <w:szCs w:val="32"/>
        </w:rPr>
        <w:t>“三农”</w:t>
      </w:r>
      <w:r w:rsidR="002B0210" w:rsidRPr="00CF075C">
        <w:rPr>
          <w:rFonts w:ascii="仿宋_GB2312" w:eastAsia="仿宋_GB2312" w:hAnsi="仿宋" w:hint="eastAsia"/>
          <w:sz w:val="32"/>
          <w:szCs w:val="32"/>
        </w:rPr>
        <w:t>金融服务中心服务水平，通过不断提升客户经理综合素质，切实做好</w:t>
      </w:r>
      <w:r w:rsidR="00AD2F70" w:rsidRPr="00CF075C">
        <w:rPr>
          <w:rFonts w:ascii="仿宋_GB2312" w:eastAsia="仿宋_GB2312" w:hAnsi="仿宋" w:hint="eastAsia"/>
          <w:sz w:val="32"/>
          <w:szCs w:val="32"/>
        </w:rPr>
        <w:t>“三农”</w:t>
      </w:r>
      <w:r w:rsidR="002B0210" w:rsidRPr="00CF075C">
        <w:rPr>
          <w:rFonts w:ascii="仿宋_GB2312" w:eastAsia="仿宋_GB2312" w:hAnsi="仿宋" w:hint="eastAsia"/>
          <w:sz w:val="32"/>
          <w:szCs w:val="32"/>
        </w:rPr>
        <w:t>客户经理队伍建设。</w:t>
      </w:r>
    </w:p>
    <w:p w:rsidR="00436E55" w:rsidRPr="0089113A" w:rsidRDefault="0014279A" w:rsidP="00E10BEF">
      <w:pPr>
        <w:spacing w:line="560" w:lineRule="exact"/>
        <w:ind w:firstLineChars="196" w:firstLine="630"/>
        <w:rPr>
          <w:rFonts w:ascii="楷体_GB2312" w:eastAsia="楷体_GB2312" w:hAnsi="楷体"/>
          <w:b/>
          <w:sz w:val="32"/>
          <w:szCs w:val="32"/>
        </w:rPr>
      </w:pPr>
      <w:r w:rsidRPr="0089113A">
        <w:rPr>
          <w:rFonts w:ascii="楷体_GB2312" w:eastAsia="楷体_GB2312" w:hAnsi="楷体" w:hint="eastAsia"/>
          <w:b/>
          <w:sz w:val="32"/>
          <w:szCs w:val="32"/>
        </w:rPr>
        <w:t>（</w:t>
      </w:r>
      <w:r w:rsidR="002E427C" w:rsidRPr="0089113A">
        <w:rPr>
          <w:rFonts w:ascii="楷体_GB2312" w:eastAsia="楷体_GB2312" w:hAnsi="楷体" w:hint="eastAsia"/>
          <w:b/>
          <w:sz w:val="32"/>
          <w:szCs w:val="32"/>
        </w:rPr>
        <w:t>二</w:t>
      </w:r>
      <w:r w:rsidRPr="0089113A">
        <w:rPr>
          <w:rFonts w:ascii="楷体_GB2312" w:eastAsia="楷体_GB2312" w:hAnsi="楷体" w:hint="eastAsia"/>
          <w:b/>
          <w:sz w:val="32"/>
          <w:szCs w:val="32"/>
        </w:rPr>
        <w:t>）</w:t>
      </w:r>
      <w:r w:rsidR="002E427C" w:rsidRPr="0089113A">
        <w:rPr>
          <w:rFonts w:ascii="楷体_GB2312" w:eastAsia="楷体_GB2312" w:hAnsi="楷体" w:hint="eastAsia"/>
          <w:b/>
          <w:sz w:val="32"/>
          <w:szCs w:val="32"/>
        </w:rPr>
        <w:t>明确打造面向</w:t>
      </w:r>
      <w:r w:rsidR="00AD2F70" w:rsidRPr="0089113A">
        <w:rPr>
          <w:rFonts w:ascii="楷体_GB2312" w:eastAsia="楷体_GB2312" w:hAnsi="楷体" w:hint="eastAsia"/>
          <w:b/>
          <w:sz w:val="32"/>
          <w:szCs w:val="32"/>
        </w:rPr>
        <w:t>“三农”</w:t>
      </w:r>
      <w:r w:rsidR="002E427C" w:rsidRPr="0089113A">
        <w:rPr>
          <w:rFonts w:ascii="楷体_GB2312" w:eastAsia="楷体_GB2312" w:hAnsi="楷体" w:hint="eastAsia"/>
          <w:b/>
          <w:sz w:val="32"/>
          <w:szCs w:val="32"/>
        </w:rPr>
        <w:t>、服务社区的现代金融企业战略目标。</w:t>
      </w:r>
    </w:p>
    <w:p w:rsidR="00F85014" w:rsidRPr="00CF075C" w:rsidRDefault="00A832F7" w:rsidP="00E10BEF">
      <w:pPr>
        <w:spacing w:line="560" w:lineRule="exact"/>
        <w:ind w:firstLineChars="200" w:firstLine="640"/>
        <w:rPr>
          <w:rFonts w:ascii="仿宋_GB2312" w:eastAsia="仿宋_GB2312" w:hAnsi="仿宋"/>
          <w:sz w:val="32"/>
          <w:szCs w:val="32"/>
        </w:rPr>
      </w:pPr>
      <w:r w:rsidRPr="00CF075C">
        <w:rPr>
          <w:rFonts w:ascii="仿宋_GB2312" w:eastAsia="仿宋_GB2312" w:hAnsi="仿宋" w:hint="eastAsia"/>
          <w:sz w:val="32"/>
          <w:szCs w:val="32"/>
        </w:rPr>
        <w:t>新余农商银行</w:t>
      </w:r>
      <w:r w:rsidR="00AD2F70" w:rsidRPr="00CF075C">
        <w:rPr>
          <w:rFonts w:ascii="仿宋_GB2312" w:eastAsia="仿宋_GB2312" w:hAnsi="仿宋" w:hint="eastAsia"/>
          <w:sz w:val="32"/>
          <w:szCs w:val="32"/>
        </w:rPr>
        <w:t>“三农”</w:t>
      </w:r>
      <w:r w:rsidR="00F85014" w:rsidRPr="00CF075C">
        <w:rPr>
          <w:rFonts w:ascii="仿宋_GB2312" w:eastAsia="仿宋_GB2312" w:hAnsi="仿宋" w:hint="eastAsia"/>
          <w:sz w:val="32"/>
          <w:szCs w:val="32"/>
        </w:rPr>
        <w:t>金融服务的</w:t>
      </w:r>
      <w:r w:rsidRPr="00CF075C">
        <w:rPr>
          <w:rFonts w:ascii="仿宋_GB2312" w:eastAsia="仿宋_GB2312" w:hAnsi="仿宋" w:hint="eastAsia"/>
          <w:sz w:val="32"/>
          <w:szCs w:val="32"/>
        </w:rPr>
        <w:t>战略</w:t>
      </w:r>
      <w:r w:rsidR="00F85014" w:rsidRPr="00CF075C">
        <w:rPr>
          <w:rFonts w:ascii="仿宋_GB2312" w:eastAsia="仿宋_GB2312" w:hAnsi="仿宋" w:hint="eastAsia"/>
          <w:sz w:val="32"/>
          <w:szCs w:val="32"/>
        </w:rPr>
        <w:t>目标是：强化支农服务、完善健全支农机制、提升支农服务水平。</w:t>
      </w:r>
    </w:p>
    <w:p w:rsidR="00C81038" w:rsidRPr="00CF075C" w:rsidRDefault="003157D2" w:rsidP="00E10BEF">
      <w:pPr>
        <w:spacing w:line="560" w:lineRule="exact"/>
        <w:ind w:firstLineChars="200" w:firstLine="640"/>
        <w:rPr>
          <w:rFonts w:ascii="仿宋_GB2312" w:eastAsia="仿宋_GB2312" w:hAnsi="仿宋"/>
          <w:sz w:val="32"/>
          <w:szCs w:val="32"/>
        </w:rPr>
      </w:pPr>
      <w:r w:rsidRPr="00CF075C">
        <w:rPr>
          <w:rFonts w:ascii="仿宋_GB2312" w:eastAsia="仿宋_GB2312" w:hAnsi="仿宋" w:hint="eastAsia"/>
          <w:sz w:val="32"/>
          <w:szCs w:val="32"/>
        </w:rPr>
        <w:t>根据《新余</w:t>
      </w:r>
      <w:r w:rsidR="00D627C4" w:rsidRPr="00CF075C">
        <w:rPr>
          <w:rFonts w:ascii="仿宋_GB2312" w:eastAsia="仿宋_GB2312" w:hAnsi="仿宋" w:hint="eastAsia"/>
          <w:sz w:val="32"/>
          <w:szCs w:val="32"/>
        </w:rPr>
        <w:t>农村商业</w:t>
      </w:r>
      <w:r w:rsidRPr="00CF075C">
        <w:rPr>
          <w:rFonts w:ascii="仿宋_GB2312" w:eastAsia="仿宋_GB2312" w:hAnsi="仿宋" w:hint="eastAsia"/>
          <w:sz w:val="32"/>
          <w:szCs w:val="32"/>
        </w:rPr>
        <w:t>银行股份有限公司发展规划（2015-2017）》</w:t>
      </w:r>
      <w:r w:rsidR="00DC232E" w:rsidRPr="00CF075C">
        <w:rPr>
          <w:rFonts w:ascii="仿宋_GB2312" w:eastAsia="仿宋_GB2312" w:hAnsi="仿宋" w:hint="eastAsia"/>
          <w:sz w:val="32"/>
          <w:szCs w:val="32"/>
        </w:rPr>
        <w:t>，</w:t>
      </w:r>
      <w:r w:rsidR="00DF079F" w:rsidRPr="00CF075C">
        <w:rPr>
          <w:rFonts w:ascii="仿宋_GB2312" w:eastAsia="仿宋_GB2312" w:hAnsi="仿宋" w:hint="eastAsia"/>
          <w:sz w:val="32"/>
          <w:szCs w:val="32"/>
        </w:rPr>
        <w:t>本行</w:t>
      </w:r>
      <w:r w:rsidR="00AD2F70" w:rsidRPr="00CF075C">
        <w:rPr>
          <w:rFonts w:ascii="仿宋_GB2312" w:eastAsia="仿宋_GB2312" w:hAnsi="仿宋" w:hint="eastAsia"/>
          <w:sz w:val="32"/>
          <w:szCs w:val="32"/>
        </w:rPr>
        <w:t>“三农”</w:t>
      </w:r>
      <w:r w:rsidR="00DC232E" w:rsidRPr="00CF075C">
        <w:rPr>
          <w:rFonts w:ascii="仿宋_GB2312" w:eastAsia="仿宋_GB2312" w:hAnsi="仿宋" w:hint="eastAsia"/>
          <w:sz w:val="32"/>
          <w:szCs w:val="32"/>
        </w:rPr>
        <w:t>金融业务发展规划如下：</w:t>
      </w:r>
    </w:p>
    <w:p w:rsidR="00C81038" w:rsidRPr="00E10BEF" w:rsidRDefault="006F3264" w:rsidP="00E10BEF">
      <w:pPr>
        <w:widowControl/>
        <w:spacing w:line="560" w:lineRule="exact"/>
        <w:ind w:firstLineChars="50" w:firstLine="161"/>
        <w:jc w:val="center"/>
        <w:rPr>
          <w:rFonts w:asciiTheme="majorEastAsia" w:eastAsiaTheme="majorEastAsia" w:hAnsiTheme="majorEastAsia" w:cs="宋体"/>
          <w:b/>
          <w:kern w:val="0"/>
          <w:sz w:val="32"/>
          <w:szCs w:val="32"/>
        </w:rPr>
      </w:pPr>
      <w:r w:rsidRPr="00E10BEF">
        <w:rPr>
          <w:rFonts w:asciiTheme="majorEastAsia" w:eastAsiaTheme="majorEastAsia" w:hAnsiTheme="majorEastAsia" w:cs="宋体" w:hint="eastAsia"/>
          <w:b/>
          <w:kern w:val="0"/>
          <w:sz w:val="32"/>
          <w:szCs w:val="32"/>
        </w:rPr>
        <w:t>新余农商银行</w:t>
      </w:r>
      <w:r w:rsidR="00C81038" w:rsidRPr="00E10BEF">
        <w:rPr>
          <w:rFonts w:asciiTheme="majorEastAsia" w:eastAsiaTheme="majorEastAsia" w:hAnsiTheme="majorEastAsia" w:cs="宋体" w:hint="eastAsia"/>
          <w:b/>
          <w:kern w:val="0"/>
          <w:sz w:val="32"/>
          <w:szCs w:val="32"/>
        </w:rPr>
        <w:t>存贷款规模发展预测表</w:t>
      </w:r>
      <w:r w:rsidRPr="00E10BEF">
        <w:rPr>
          <w:rFonts w:asciiTheme="majorEastAsia" w:eastAsiaTheme="majorEastAsia" w:hAnsiTheme="majorEastAsia" w:cs="宋体" w:hint="eastAsia"/>
          <w:b/>
          <w:kern w:val="0"/>
          <w:sz w:val="32"/>
          <w:szCs w:val="32"/>
        </w:rPr>
        <w:t>（2015-2017）</w:t>
      </w:r>
    </w:p>
    <w:p w:rsidR="00C81038" w:rsidRPr="00E10BEF" w:rsidRDefault="00C81038" w:rsidP="00E10BEF">
      <w:pPr>
        <w:spacing w:line="560" w:lineRule="exact"/>
        <w:ind w:firstLineChars="2800" w:firstLine="5600"/>
        <w:jc w:val="right"/>
        <w:rPr>
          <w:rFonts w:asciiTheme="majorEastAsia" w:eastAsiaTheme="majorEastAsia" w:hAnsiTheme="majorEastAsia"/>
          <w:sz w:val="20"/>
          <w:szCs w:val="20"/>
        </w:rPr>
      </w:pPr>
      <w:r w:rsidRPr="00E10BEF">
        <w:rPr>
          <w:rFonts w:asciiTheme="majorEastAsia" w:eastAsiaTheme="majorEastAsia" w:hAnsiTheme="majorEastAsia" w:cs="宋体" w:hint="eastAsia"/>
          <w:kern w:val="0"/>
          <w:sz w:val="20"/>
          <w:szCs w:val="20"/>
        </w:rPr>
        <w:t>单位：万元、％</w:t>
      </w:r>
    </w:p>
    <w:tbl>
      <w:tblPr>
        <w:tblW w:w="9024" w:type="dxa"/>
        <w:jc w:val="center"/>
        <w:tblLook w:val="0000"/>
      </w:tblPr>
      <w:tblGrid>
        <w:gridCol w:w="2299"/>
        <w:gridCol w:w="872"/>
        <w:gridCol w:w="2013"/>
        <w:gridCol w:w="1843"/>
        <w:gridCol w:w="1997"/>
      </w:tblGrid>
      <w:tr w:rsidR="00C81038" w:rsidRPr="00CF075C" w:rsidTr="00A231AB">
        <w:trPr>
          <w:trHeight w:val="841"/>
          <w:jc w:val="center"/>
        </w:trPr>
        <w:tc>
          <w:tcPr>
            <w:tcW w:w="3171" w:type="dxa"/>
            <w:gridSpan w:val="2"/>
            <w:tcBorders>
              <w:top w:val="single" w:sz="4" w:space="0" w:color="auto"/>
              <w:left w:val="single" w:sz="4" w:space="0" w:color="auto"/>
              <w:bottom w:val="single" w:sz="4" w:space="0" w:color="auto"/>
              <w:right w:val="single" w:sz="4" w:space="0" w:color="auto"/>
            </w:tcBorders>
            <w:noWrap/>
            <w:vAlign w:val="center"/>
          </w:tcPr>
          <w:p w:rsidR="00C81038" w:rsidRPr="00E10BEF" w:rsidRDefault="008B212C" w:rsidP="00E10BEF">
            <w:pPr>
              <w:widowControl/>
              <w:spacing w:line="560" w:lineRule="exact"/>
              <w:jc w:val="right"/>
              <w:rPr>
                <w:rFonts w:asciiTheme="majorEastAsia" w:eastAsiaTheme="majorEastAsia" w:hAnsiTheme="majorEastAsia" w:cs="宋体"/>
                <w:kern w:val="0"/>
                <w:sz w:val="24"/>
                <w:szCs w:val="24"/>
              </w:rPr>
            </w:pPr>
            <w:r w:rsidRPr="008B212C">
              <w:rPr>
                <w:rFonts w:asciiTheme="majorEastAsia" w:eastAsiaTheme="majorEastAsia" w:hAnsiTheme="majorEastAsia"/>
                <w:noProof/>
                <w:sz w:val="24"/>
                <w:szCs w:val="24"/>
              </w:rPr>
              <w:pict>
                <v:line id="直接连接符 2" o:spid="_x0000_s1026" style="position:absolute;left:0;text-align:left;z-index:251660288;visibility:visible" from="-3.25pt,1.35pt" to="153.1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"/>
              </w:pict>
            </w:r>
            <w:r w:rsidR="00C81038" w:rsidRPr="00E10BEF">
              <w:rPr>
                <w:rFonts w:asciiTheme="majorEastAsia" w:eastAsiaTheme="majorEastAsia" w:hAnsiTheme="majorEastAsia" w:cs="宋体" w:hint="eastAsia"/>
                <w:kern w:val="0"/>
                <w:sz w:val="24"/>
                <w:szCs w:val="24"/>
              </w:rPr>
              <w:t>时 点</w:t>
            </w:r>
          </w:p>
          <w:p w:rsidR="00C81038" w:rsidRPr="00E10BEF" w:rsidRDefault="00C81038" w:rsidP="00E10BEF">
            <w:pPr>
              <w:widowControl/>
              <w:spacing w:line="560" w:lineRule="exact"/>
              <w:rPr>
                <w:rFonts w:asciiTheme="majorEastAsia" w:eastAsiaTheme="majorEastAsia" w:hAnsiTheme="majorEastAsia" w:cs="宋体"/>
                <w:kern w:val="0"/>
                <w:sz w:val="24"/>
                <w:szCs w:val="24"/>
              </w:rPr>
            </w:pPr>
          </w:p>
          <w:p w:rsidR="00C81038" w:rsidRPr="00E10BEF" w:rsidRDefault="00C81038" w:rsidP="00E10BEF">
            <w:pPr>
              <w:widowControl/>
              <w:spacing w:line="560" w:lineRule="exact"/>
              <w:rPr>
                <w:rFonts w:asciiTheme="majorEastAsia" w:eastAsiaTheme="majorEastAsia" w:hAnsiTheme="majorEastAsia" w:cs="宋体"/>
                <w:kern w:val="0"/>
                <w:sz w:val="24"/>
                <w:szCs w:val="24"/>
              </w:rPr>
            </w:pPr>
            <w:r w:rsidRPr="00E10BEF">
              <w:rPr>
                <w:rFonts w:asciiTheme="majorEastAsia" w:eastAsiaTheme="majorEastAsia" w:hAnsiTheme="majorEastAsia" w:cs="宋体" w:hint="eastAsia"/>
                <w:kern w:val="0"/>
                <w:sz w:val="24"/>
                <w:szCs w:val="24"/>
              </w:rPr>
              <w:t>项  目</w:t>
            </w:r>
          </w:p>
        </w:tc>
        <w:tc>
          <w:tcPr>
            <w:tcW w:w="2013" w:type="dxa"/>
            <w:tcBorders>
              <w:top w:val="single" w:sz="4" w:space="0" w:color="auto"/>
              <w:left w:val="nil"/>
              <w:bottom w:val="single" w:sz="4" w:space="0" w:color="auto"/>
              <w:right w:val="single" w:sz="4" w:space="0" w:color="auto"/>
            </w:tcBorders>
            <w:noWrap/>
            <w:vAlign w:val="center"/>
          </w:tcPr>
          <w:p w:rsidR="00C81038" w:rsidRPr="00E10BEF" w:rsidRDefault="00C81038" w:rsidP="00E10BEF">
            <w:pPr>
              <w:spacing w:line="560" w:lineRule="exact"/>
              <w:jc w:val="center"/>
              <w:rPr>
                <w:rFonts w:asciiTheme="majorEastAsia" w:eastAsiaTheme="majorEastAsia" w:hAnsiTheme="majorEastAsia" w:cs="宋体"/>
                <w:kern w:val="0"/>
                <w:sz w:val="24"/>
                <w:szCs w:val="24"/>
              </w:rPr>
            </w:pPr>
            <w:r w:rsidRPr="00E10BEF">
              <w:rPr>
                <w:rFonts w:asciiTheme="majorEastAsia" w:eastAsiaTheme="majorEastAsia" w:hAnsiTheme="majorEastAsia" w:cs="宋体" w:hint="eastAsia"/>
                <w:kern w:val="0"/>
                <w:sz w:val="24"/>
                <w:szCs w:val="24"/>
              </w:rPr>
              <w:t>2015年</w:t>
            </w:r>
          </w:p>
        </w:tc>
        <w:tc>
          <w:tcPr>
            <w:tcW w:w="1843" w:type="dxa"/>
            <w:tcBorders>
              <w:top w:val="single" w:sz="4" w:space="0" w:color="auto"/>
              <w:left w:val="nil"/>
              <w:bottom w:val="single" w:sz="4" w:space="0" w:color="auto"/>
              <w:right w:val="single" w:sz="4" w:space="0" w:color="auto"/>
            </w:tcBorders>
            <w:noWrap/>
            <w:vAlign w:val="center"/>
          </w:tcPr>
          <w:p w:rsidR="00C81038" w:rsidRPr="00E10BEF" w:rsidRDefault="00C81038" w:rsidP="00E10BEF">
            <w:pPr>
              <w:widowControl/>
              <w:spacing w:line="560" w:lineRule="exact"/>
              <w:jc w:val="center"/>
              <w:rPr>
                <w:rFonts w:asciiTheme="majorEastAsia" w:eastAsiaTheme="majorEastAsia" w:hAnsiTheme="majorEastAsia" w:cs="宋体"/>
                <w:kern w:val="0"/>
                <w:sz w:val="24"/>
                <w:szCs w:val="24"/>
              </w:rPr>
            </w:pPr>
            <w:r w:rsidRPr="00E10BEF">
              <w:rPr>
                <w:rFonts w:asciiTheme="majorEastAsia" w:eastAsiaTheme="majorEastAsia" w:hAnsiTheme="majorEastAsia" w:cs="宋体" w:hint="eastAsia"/>
                <w:kern w:val="0"/>
                <w:sz w:val="24"/>
                <w:szCs w:val="24"/>
              </w:rPr>
              <w:t>2016年</w:t>
            </w:r>
          </w:p>
        </w:tc>
        <w:tc>
          <w:tcPr>
            <w:tcW w:w="1997" w:type="dxa"/>
            <w:tcBorders>
              <w:top w:val="single" w:sz="4" w:space="0" w:color="auto"/>
              <w:left w:val="nil"/>
              <w:bottom w:val="single" w:sz="4" w:space="0" w:color="auto"/>
              <w:right w:val="single" w:sz="4" w:space="0" w:color="auto"/>
            </w:tcBorders>
            <w:noWrap/>
            <w:vAlign w:val="center"/>
          </w:tcPr>
          <w:p w:rsidR="00C81038" w:rsidRPr="00E10BEF" w:rsidRDefault="00C81038" w:rsidP="00E10BEF">
            <w:pPr>
              <w:widowControl/>
              <w:spacing w:line="560" w:lineRule="exact"/>
              <w:jc w:val="center"/>
              <w:rPr>
                <w:rFonts w:asciiTheme="majorEastAsia" w:eastAsiaTheme="majorEastAsia" w:hAnsiTheme="majorEastAsia" w:cs="宋体"/>
                <w:kern w:val="0"/>
                <w:sz w:val="24"/>
                <w:szCs w:val="24"/>
              </w:rPr>
            </w:pPr>
            <w:r w:rsidRPr="00E10BEF">
              <w:rPr>
                <w:rFonts w:asciiTheme="majorEastAsia" w:eastAsiaTheme="majorEastAsia" w:hAnsiTheme="majorEastAsia" w:cs="宋体" w:hint="eastAsia"/>
                <w:kern w:val="0"/>
                <w:sz w:val="24"/>
                <w:szCs w:val="24"/>
              </w:rPr>
              <w:t>2017年</w:t>
            </w:r>
          </w:p>
        </w:tc>
      </w:tr>
      <w:tr w:rsidR="00C81038" w:rsidRPr="00CF075C" w:rsidTr="00A231AB">
        <w:trPr>
          <w:jc w:val="center"/>
        </w:trPr>
        <w:tc>
          <w:tcPr>
            <w:tcW w:w="3171" w:type="dxa"/>
            <w:gridSpan w:val="2"/>
            <w:tcBorders>
              <w:top w:val="single" w:sz="4" w:space="0" w:color="auto"/>
              <w:left w:val="single" w:sz="4" w:space="0" w:color="auto"/>
              <w:bottom w:val="single" w:sz="4" w:space="0" w:color="auto"/>
              <w:right w:val="single" w:sz="4" w:space="0" w:color="auto"/>
            </w:tcBorders>
            <w:vAlign w:val="center"/>
          </w:tcPr>
          <w:p w:rsidR="00C81038" w:rsidRPr="00E10BEF" w:rsidRDefault="00C81038" w:rsidP="00E10BEF">
            <w:pPr>
              <w:widowControl/>
              <w:spacing w:line="560" w:lineRule="exact"/>
              <w:jc w:val="center"/>
              <w:rPr>
                <w:rFonts w:asciiTheme="majorEastAsia" w:eastAsiaTheme="majorEastAsia" w:hAnsiTheme="majorEastAsia" w:cs="宋体"/>
                <w:kern w:val="0"/>
                <w:sz w:val="24"/>
                <w:szCs w:val="24"/>
              </w:rPr>
            </w:pPr>
            <w:r w:rsidRPr="00E10BEF">
              <w:rPr>
                <w:rFonts w:asciiTheme="majorEastAsia" w:eastAsiaTheme="majorEastAsia" w:hAnsiTheme="majorEastAsia" w:cs="宋体" w:hint="eastAsia"/>
                <w:kern w:val="0"/>
                <w:sz w:val="24"/>
                <w:szCs w:val="24"/>
              </w:rPr>
              <w:t>各项存款</w:t>
            </w:r>
          </w:p>
        </w:tc>
        <w:tc>
          <w:tcPr>
            <w:tcW w:w="2013" w:type="dxa"/>
            <w:tcBorders>
              <w:top w:val="single" w:sz="4" w:space="0" w:color="auto"/>
              <w:left w:val="nil"/>
              <w:bottom w:val="single" w:sz="4" w:space="0" w:color="auto"/>
              <w:right w:val="single" w:sz="4" w:space="0" w:color="auto"/>
            </w:tcBorders>
            <w:noWrap/>
            <w:vAlign w:val="center"/>
          </w:tcPr>
          <w:p w:rsidR="00C81038" w:rsidRPr="00E10BEF" w:rsidRDefault="00C81038" w:rsidP="00E10BEF">
            <w:pPr>
              <w:widowControl/>
              <w:spacing w:line="560" w:lineRule="exact"/>
              <w:jc w:val="center"/>
              <w:rPr>
                <w:rFonts w:asciiTheme="majorEastAsia" w:eastAsiaTheme="majorEastAsia" w:hAnsiTheme="majorEastAsia"/>
                <w:kern w:val="0"/>
                <w:sz w:val="24"/>
                <w:szCs w:val="24"/>
              </w:rPr>
            </w:pPr>
            <w:r w:rsidRPr="00E10BEF">
              <w:rPr>
                <w:rFonts w:asciiTheme="majorEastAsia" w:eastAsiaTheme="majorEastAsia" w:hAnsiTheme="majorEastAsia" w:hint="eastAsia"/>
                <w:kern w:val="0"/>
                <w:sz w:val="24"/>
                <w:szCs w:val="24"/>
              </w:rPr>
              <w:t>2043000</w:t>
            </w:r>
          </w:p>
        </w:tc>
        <w:tc>
          <w:tcPr>
            <w:tcW w:w="1843" w:type="dxa"/>
            <w:tcBorders>
              <w:top w:val="single" w:sz="4" w:space="0" w:color="auto"/>
              <w:left w:val="nil"/>
              <w:bottom w:val="single" w:sz="4" w:space="0" w:color="auto"/>
              <w:right w:val="single" w:sz="4" w:space="0" w:color="auto"/>
            </w:tcBorders>
            <w:noWrap/>
            <w:vAlign w:val="center"/>
          </w:tcPr>
          <w:p w:rsidR="00C81038" w:rsidRPr="00E10BEF" w:rsidRDefault="00C81038" w:rsidP="00E10BEF">
            <w:pPr>
              <w:widowControl/>
              <w:spacing w:line="560" w:lineRule="exact"/>
              <w:jc w:val="center"/>
              <w:rPr>
                <w:rFonts w:asciiTheme="majorEastAsia" w:eastAsiaTheme="majorEastAsia" w:hAnsiTheme="majorEastAsia"/>
                <w:kern w:val="0"/>
                <w:sz w:val="24"/>
                <w:szCs w:val="24"/>
              </w:rPr>
            </w:pPr>
            <w:r w:rsidRPr="00E10BEF">
              <w:rPr>
                <w:rFonts w:asciiTheme="majorEastAsia" w:eastAsiaTheme="majorEastAsia" w:hAnsiTheme="majorEastAsia" w:hint="eastAsia"/>
                <w:kern w:val="0"/>
                <w:sz w:val="24"/>
                <w:szCs w:val="24"/>
              </w:rPr>
              <w:t>2263000</w:t>
            </w:r>
          </w:p>
        </w:tc>
        <w:tc>
          <w:tcPr>
            <w:tcW w:w="1997" w:type="dxa"/>
            <w:tcBorders>
              <w:top w:val="single" w:sz="4" w:space="0" w:color="auto"/>
              <w:left w:val="nil"/>
              <w:bottom w:val="single" w:sz="4" w:space="0" w:color="auto"/>
              <w:right w:val="single" w:sz="4" w:space="0" w:color="auto"/>
            </w:tcBorders>
            <w:noWrap/>
            <w:vAlign w:val="center"/>
          </w:tcPr>
          <w:p w:rsidR="00C81038" w:rsidRPr="00E10BEF" w:rsidRDefault="00C81038" w:rsidP="00E10BEF">
            <w:pPr>
              <w:widowControl/>
              <w:spacing w:line="560" w:lineRule="exact"/>
              <w:jc w:val="center"/>
              <w:rPr>
                <w:rFonts w:asciiTheme="majorEastAsia" w:eastAsiaTheme="majorEastAsia" w:hAnsiTheme="majorEastAsia"/>
                <w:kern w:val="0"/>
                <w:sz w:val="24"/>
                <w:szCs w:val="24"/>
              </w:rPr>
            </w:pPr>
            <w:r w:rsidRPr="00E10BEF">
              <w:rPr>
                <w:rFonts w:asciiTheme="majorEastAsia" w:eastAsiaTheme="majorEastAsia" w:hAnsiTheme="majorEastAsia" w:hint="eastAsia"/>
                <w:kern w:val="0"/>
                <w:sz w:val="24"/>
                <w:szCs w:val="24"/>
              </w:rPr>
              <w:t>2515000</w:t>
            </w:r>
          </w:p>
        </w:tc>
      </w:tr>
      <w:tr w:rsidR="00C81038" w:rsidRPr="00CF075C" w:rsidTr="00A231AB">
        <w:trPr>
          <w:jc w:val="center"/>
        </w:trPr>
        <w:tc>
          <w:tcPr>
            <w:tcW w:w="2299" w:type="dxa"/>
            <w:vMerge w:val="restart"/>
            <w:tcBorders>
              <w:top w:val="single" w:sz="4" w:space="0" w:color="auto"/>
              <w:left w:val="single" w:sz="4" w:space="0" w:color="auto"/>
              <w:bottom w:val="single" w:sz="4" w:space="0" w:color="auto"/>
              <w:right w:val="single" w:sz="4" w:space="0" w:color="auto"/>
            </w:tcBorders>
            <w:vAlign w:val="center"/>
          </w:tcPr>
          <w:p w:rsidR="00C81038" w:rsidRPr="00E10BEF" w:rsidRDefault="00C81038" w:rsidP="00E10BEF">
            <w:pPr>
              <w:widowControl/>
              <w:spacing w:line="560" w:lineRule="exact"/>
              <w:jc w:val="center"/>
              <w:rPr>
                <w:rFonts w:asciiTheme="majorEastAsia" w:eastAsiaTheme="majorEastAsia" w:hAnsiTheme="majorEastAsia" w:cs="宋体"/>
                <w:kern w:val="0"/>
                <w:sz w:val="24"/>
                <w:szCs w:val="24"/>
              </w:rPr>
            </w:pPr>
            <w:r w:rsidRPr="00E10BEF">
              <w:rPr>
                <w:rFonts w:asciiTheme="majorEastAsia" w:eastAsiaTheme="majorEastAsia" w:hAnsiTheme="majorEastAsia" w:cs="宋体" w:hint="eastAsia"/>
                <w:kern w:val="0"/>
                <w:sz w:val="24"/>
                <w:szCs w:val="24"/>
              </w:rPr>
              <w:t>其中：低成本存款</w:t>
            </w:r>
          </w:p>
        </w:tc>
        <w:tc>
          <w:tcPr>
            <w:tcW w:w="872" w:type="dxa"/>
            <w:tcBorders>
              <w:top w:val="single" w:sz="4" w:space="0" w:color="auto"/>
              <w:left w:val="nil"/>
              <w:bottom w:val="single" w:sz="4" w:space="0" w:color="auto"/>
              <w:right w:val="single" w:sz="4" w:space="0" w:color="auto"/>
            </w:tcBorders>
            <w:noWrap/>
            <w:vAlign w:val="center"/>
          </w:tcPr>
          <w:p w:rsidR="00C81038" w:rsidRPr="00E10BEF" w:rsidRDefault="00C81038" w:rsidP="00E10BEF">
            <w:pPr>
              <w:widowControl/>
              <w:spacing w:line="560" w:lineRule="exact"/>
              <w:jc w:val="center"/>
              <w:rPr>
                <w:rFonts w:asciiTheme="majorEastAsia" w:eastAsiaTheme="majorEastAsia" w:hAnsiTheme="majorEastAsia" w:cs="宋体"/>
                <w:kern w:val="0"/>
                <w:sz w:val="24"/>
                <w:szCs w:val="24"/>
              </w:rPr>
            </w:pPr>
            <w:r w:rsidRPr="00E10BEF">
              <w:rPr>
                <w:rFonts w:asciiTheme="majorEastAsia" w:eastAsiaTheme="majorEastAsia" w:hAnsiTheme="majorEastAsia" w:cs="宋体" w:hint="eastAsia"/>
                <w:kern w:val="0"/>
                <w:sz w:val="24"/>
                <w:szCs w:val="24"/>
              </w:rPr>
              <w:t>余额</w:t>
            </w:r>
          </w:p>
        </w:tc>
        <w:tc>
          <w:tcPr>
            <w:tcW w:w="2013" w:type="dxa"/>
            <w:tcBorders>
              <w:top w:val="single" w:sz="4" w:space="0" w:color="auto"/>
              <w:left w:val="nil"/>
              <w:bottom w:val="single" w:sz="4" w:space="0" w:color="auto"/>
              <w:right w:val="single" w:sz="4" w:space="0" w:color="auto"/>
            </w:tcBorders>
            <w:noWrap/>
            <w:vAlign w:val="center"/>
          </w:tcPr>
          <w:p w:rsidR="00C81038" w:rsidRPr="00E10BEF" w:rsidRDefault="00C81038" w:rsidP="00E10BEF">
            <w:pPr>
              <w:widowControl/>
              <w:spacing w:line="560" w:lineRule="exact"/>
              <w:jc w:val="center"/>
              <w:rPr>
                <w:rFonts w:asciiTheme="majorEastAsia" w:eastAsiaTheme="majorEastAsia" w:hAnsiTheme="majorEastAsia"/>
                <w:kern w:val="0"/>
                <w:sz w:val="24"/>
                <w:szCs w:val="24"/>
              </w:rPr>
            </w:pPr>
            <w:r w:rsidRPr="00E10BEF">
              <w:rPr>
                <w:rFonts w:asciiTheme="majorEastAsia" w:eastAsiaTheme="majorEastAsia" w:hAnsiTheme="majorEastAsia" w:hint="eastAsia"/>
                <w:kern w:val="0"/>
                <w:sz w:val="24"/>
                <w:szCs w:val="24"/>
              </w:rPr>
              <w:t>707000</w:t>
            </w:r>
          </w:p>
        </w:tc>
        <w:tc>
          <w:tcPr>
            <w:tcW w:w="1843" w:type="dxa"/>
            <w:tcBorders>
              <w:top w:val="single" w:sz="4" w:space="0" w:color="auto"/>
              <w:left w:val="nil"/>
              <w:bottom w:val="single" w:sz="4" w:space="0" w:color="auto"/>
              <w:right w:val="single" w:sz="4" w:space="0" w:color="auto"/>
            </w:tcBorders>
            <w:noWrap/>
            <w:vAlign w:val="center"/>
          </w:tcPr>
          <w:p w:rsidR="00C81038" w:rsidRPr="00E10BEF" w:rsidRDefault="00C81038" w:rsidP="00E10BEF">
            <w:pPr>
              <w:widowControl/>
              <w:spacing w:line="560" w:lineRule="exact"/>
              <w:jc w:val="center"/>
              <w:rPr>
                <w:rFonts w:asciiTheme="majorEastAsia" w:eastAsiaTheme="majorEastAsia" w:hAnsiTheme="majorEastAsia"/>
                <w:kern w:val="0"/>
                <w:sz w:val="24"/>
                <w:szCs w:val="24"/>
              </w:rPr>
            </w:pPr>
            <w:r w:rsidRPr="00E10BEF">
              <w:rPr>
                <w:rFonts w:asciiTheme="majorEastAsia" w:eastAsiaTheme="majorEastAsia" w:hAnsiTheme="majorEastAsia" w:hint="eastAsia"/>
                <w:kern w:val="0"/>
                <w:sz w:val="24"/>
                <w:szCs w:val="24"/>
              </w:rPr>
              <w:t>790000</w:t>
            </w:r>
          </w:p>
        </w:tc>
        <w:tc>
          <w:tcPr>
            <w:tcW w:w="1997" w:type="dxa"/>
            <w:tcBorders>
              <w:top w:val="single" w:sz="4" w:space="0" w:color="auto"/>
              <w:left w:val="nil"/>
              <w:bottom w:val="single" w:sz="4" w:space="0" w:color="auto"/>
              <w:right w:val="single" w:sz="4" w:space="0" w:color="auto"/>
            </w:tcBorders>
            <w:noWrap/>
            <w:vAlign w:val="center"/>
          </w:tcPr>
          <w:p w:rsidR="00C81038" w:rsidRPr="00E10BEF" w:rsidRDefault="00C81038" w:rsidP="00E10BEF">
            <w:pPr>
              <w:widowControl/>
              <w:spacing w:line="560" w:lineRule="exact"/>
              <w:jc w:val="center"/>
              <w:rPr>
                <w:rFonts w:asciiTheme="majorEastAsia" w:eastAsiaTheme="majorEastAsia" w:hAnsiTheme="majorEastAsia"/>
                <w:kern w:val="0"/>
                <w:sz w:val="24"/>
                <w:szCs w:val="24"/>
              </w:rPr>
            </w:pPr>
            <w:r w:rsidRPr="00E10BEF">
              <w:rPr>
                <w:rFonts w:asciiTheme="majorEastAsia" w:eastAsiaTheme="majorEastAsia" w:hAnsiTheme="majorEastAsia" w:hint="eastAsia"/>
                <w:kern w:val="0"/>
                <w:sz w:val="24"/>
                <w:szCs w:val="24"/>
              </w:rPr>
              <w:t>900000</w:t>
            </w:r>
          </w:p>
        </w:tc>
      </w:tr>
      <w:tr w:rsidR="00C81038" w:rsidRPr="00CF075C" w:rsidTr="00A231AB">
        <w:trPr>
          <w:jc w:val="center"/>
        </w:trPr>
        <w:tc>
          <w:tcPr>
            <w:tcW w:w="2299" w:type="dxa"/>
            <w:vMerge/>
            <w:tcBorders>
              <w:top w:val="nil"/>
              <w:left w:val="single" w:sz="4" w:space="0" w:color="auto"/>
              <w:bottom w:val="single" w:sz="4" w:space="0" w:color="auto"/>
              <w:right w:val="single" w:sz="4" w:space="0" w:color="auto"/>
            </w:tcBorders>
            <w:vAlign w:val="center"/>
          </w:tcPr>
          <w:p w:rsidR="00C81038" w:rsidRPr="00E10BEF" w:rsidRDefault="00C81038" w:rsidP="00E10BEF">
            <w:pPr>
              <w:widowControl/>
              <w:spacing w:line="560" w:lineRule="exact"/>
              <w:jc w:val="center"/>
              <w:rPr>
                <w:rFonts w:asciiTheme="majorEastAsia" w:eastAsiaTheme="majorEastAsia" w:hAnsiTheme="majorEastAsia" w:cs="宋体"/>
                <w:kern w:val="0"/>
                <w:sz w:val="24"/>
                <w:szCs w:val="24"/>
              </w:rPr>
            </w:pPr>
          </w:p>
        </w:tc>
        <w:tc>
          <w:tcPr>
            <w:tcW w:w="872" w:type="dxa"/>
            <w:tcBorders>
              <w:top w:val="nil"/>
              <w:left w:val="nil"/>
              <w:bottom w:val="single" w:sz="4" w:space="0" w:color="auto"/>
              <w:right w:val="single" w:sz="4" w:space="0" w:color="auto"/>
            </w:tcBorders>
            <w:noWrap/>
            <w:vAlign w:val="center"/>
          </w:tcPr>
          <w:p w:rsidR="00C81038" w:rsidRPr="00E10BEF" w:rsidRDefault="00C81038" w:rsidP="00E10BEF">
            <w:pPr>
              <w:widowControl/>
              <w:spacing w:line="560" w:lineRule="exact"/>
              <w:jc w:val="center"/>
              <w:rPr>
                <w:rFonts w:asciiTheme="majorEastAsia" w:eastAsiaTheme="majorEastAsia" w:hAnsiTheme="majorEastAsia" w:cs="宋体"/>
                <w:kern w:val="0"/>
                <w:sz w:val="24"/>
                <w:szCs w:val="24"/>
              </w:rPr>
            </w:pPr>
            <w:r w:rsidRPr="00E10BEF">
              <w:rPr>
                <w:rFonts w:asciiTheme="majorEastAsia" w:eastAsiaTheme="majorEastAsia" w:hAnsiTheme="majorEastAsia" w:cs="宋体" w:hint="eastAsia"/>
                <w:kern w:val="0"/>
                <w:sz w:val="24"/>
                <w:szCs w:val="24"/>
              </w:rPr>
              <w:t>占比</w:t>
            </w:r>
          </w:p>
        </w:tc>
        <w:tc>
          <w:tcPr>
            <w:tcW w:w="2013" w:type="dxa"/>
            <w:tcBorders>
              <w:top w:val="nil"/>
              <w:left w:val="nil"/>
              <w:bottom w:val="single" w:sz="4" w:space="0" w:color="auto"/>
              <w:right w:val="single" w:sz="4" w:space="0" w:color="auto"/>
            </w:tcBorders>
            <w:noWrap/>
            <w:vAlign w:val="center"/>
          </w:tcPr>
          <w:p w:rsidR="00C81038" w:rsidRPr="00E10BEF" w:rsidRDefault="00C81038" w:rsidP="00E10BEF">
            <w:pPr>
              <w:widowControl/>
              <w:spacing w:line="560" w:lineRule="exact"/>
              <w:jc w:val="center"/>
              <w:rPr>
                <w:rFonts w:asciiTheme="majorEastAsia" w:eastAsiaTheme="majorEastAsia" w:hAnsiTheme="majorEastAsia"/>
                <w:kern w:val="0"/>
                <w:sz w:val="24"/>
                <w:szCs w:val="24"/>
              </w:rPr>
            </w:pPr>
            <w:r w:rsidRPr="00E10BEF">
              <w:rPr>
                <w:rFonts w:asciiTheme="majorEastAsia" w:eastAsiaTheme="majorEastAsia" w:hAnsiTheme="majorEastAsia" w:hint="eastAsia"/>
                <w:kern w:val="0"/>
                <w:sz w:val="24"/>
                <w:szCs w:val="24"/>
              </w:rPr>
              <w:t>34.61%</w:t>
            </w:r>
          </w:p>
        </w:tc>
        <w:tc>
          <w:tcPr>
            <w:tcW w:w="1843" w:type="dxa"/>
            <w:tcBorders>
              <w:top w:val="nil"/>
              <w:left w:val="nil"/>
              <w:bottom w:val="single" w:sz="4" w:space="0" w:color="auto"/>
              <w:right w:val="single" w:sz="4" w:space="0" w:color="auto"/>
            </w:tcBorders>
            <w:noWrap/>
            <w:vAlign w:val="center"/>
          </w:tcPr>
          <w:p w:rsidR="00C81038" w:rsidRPr="00E10BEF" w:rsidRDefault="00C81038" w:rsidP="00E10BEF">
            <w:pPr>
              <w:widowControl/>
              <w:spacing w:line="560" w:lineRule="exact"/>
              <w:jc w:val="center"/>
              <w:rPr>
                <w:rFonts w:asciiTheme="majorEastAsia" w:eastAsiaTheme="majorEastAsia" w:hAnsiTheme="majorEastAsia"/>
                <w:kern w:val="0"/>
                <w:sz w:val="24"/>
                <w:szCs w:val="24"/>
              </w:rPr>
            </w:pPr>
            <w:r w:rsidRPr="00E10BEF">
              <w:rPr>
                <w:rFonts w:asciiTheme="majorEastAsia" w:eastAsiaTheme="majorEastAsia" w:hAnsiTheme="majorEastAsia" w:hint="eastAsia"/>
                <w:kern w:val="0"/>
                <w:sz w:val="24"/>
                <w:szCs w:val="24"/>
              </w:rPr>
              <w:t>34.91%</w:t>
            </w:r>
          </w:p>
        </w:tc>
        <w:tc>
          <w:tcPr>
            <w:tcW w:w="1997" w:type="dxa"/>
            <w:tcBorders>
              <w:top w:val="nil"/>
              <w:left w:val="nil"/>
              <w:bottom w:val="single" w:sz="4" w:space="0" w:color="auto"/>
              <w:right w:val="single" w:sz="4" w:space="0" w:color="auto"/>
            </w:tcBorders>
            <w:noWrap/>
            <w:vAlign w:val="center"/>
          </w:tcPr>
          <w:p w:rsidR="00C81038" w:rsidRPr="00E10BEF" w:rsidRDefault="00C81038" w:rsidP="00E10BEF">
            <w:pPr>
              <w:widowControl/>
              <w:spacing w:line="560" w:lineRule="exact"/>
              <w:jc w:val="center"/>
              <w:rPr>
                <w:rFonts w:asciiTheme="majorEastAsia" w:eastAsiaTheme="majorEastAsia" w:hAnsiTheme="majorEastAsia"/>
                <w:kern w:val="0"/>
                <w:sz w:val="24"/>
                <w:szCs w:val="24"/>
              </w:rPr>
            </w:pPr>
            <w:r w:rsidRPr="00E10BEF">
              <w:rPr>
                <w:rFonts w:asciiTheme="majorEastAsia" w:eastAsiaTheme="majorEastAsia" w:hAnsiTheme="majorEastAsia" w:hint="eastAsia"/>
                <w:kern w:val="0"/>
                <w:sz w:val="24"/>
                <w:szCs w:val="24"/>
              </w:rPr>
              <w:t>35.78%</w:t>
            </w:r>
          </w:p>
        </w:tc>
      </w:tr>
      <w:tr w:rsidR="00C81038" w:rsidRPr="00CF075C" w:rsidTr="00A231AB">
        <w:trPr>
          <w:jc w:val="center"/>
        </w:trPr>
        <w:tc>
          <w:tcPr>
            <w:tcW w:w="3171" w:type="dxa"/>
            <w:gridSpan w:val="2"/>
            <w:tcBorders>
              <w:top w:val="single" w:sz="4" w:space="0" w:color="auto"/>
              <w:left w:val="single" w:sz="4" w:space="0" w:color="auto"/>
              <w:bottom w:val="single" w:sz="4" w:space="0" w:color="auto"/>
              <w:right w:val="single" w:sz="4" w:space="0" w:color="auto"/>
            </w:tcBorders>
            <w:vAlign w:val="center"/>
          </w:tcPr>
          <w:p w:rsidR="00C81038" w:rsidRPr="00E10BEF" w:rsidRDefault="00C81038" w:rsidP="00E10BEF">
            <w:pPr>
              <w:widowControl/>
              <w:spacing w:line="560" w:lineRule="exact"/>
              <w:jc w:val="center"/>
              <w:rPr>
                <w:rFonts w:asciiTheme="majorEastAsia" w:eastAsiaTheme="majorEastAsia" w:hAnsiTheme="majorEastAsia" w:cs="宋体"/>
                <w:kern w:val="0"/>
                <w:sz w:val="24"/>
                <w:szCs w:val="24"/>
              </w:rPr>
            </w:pPr>
            <w:r w:rsidRPr="00E10BEF">
              <w:rPr>
                <w:rFonts w:asciiTheme="majorEastAsia" w:eastAsiaTheme="majorEastAsia" w:hAnsiTheme="majorEastAsia" w:cs="宋体" w:hint="eastAsia"/>
                <w:kern w:val="0"/>
                <w:sz w:val="24"/>
                <w:szCs w:val="24"/>
              </w:rPr>
              <w:lastRenderedPageBreak/>
              <w:t>各项贷款</w:t>
            </w:r>
          </w:p>
        </w:tc>
        <w:tc>
          <w:tcPr>
            <w:tcW w:w="2013" w:type="dxa"/>
            <w:tcBorders>
              <w:top w:val="single" w:sz="4" w:space="0" w:color="auto"/>
              <w:left w:val="nil"/>
              <w:bottom w:val="single" w:sz="4" w:space="0" w:color="auto"/>
              <w:right w:val="single" w:sz="4" w:space="0" w:color="auto"/>
            </w:tcBorders>
            <w:noWrap/>
            <w:vAlign w:val="center"/>
          </w:tcPr>
          <w:p w:rsidR="00C81038" w:rsidRPr="00E10BEF" w:rsidRDefault="00C81038" w:rsidP="00E10BEF">
            <w:pPr>
              <w:widowControl/>
              <w:spacing w:line="560" w:lineRule="exact"/>
              <w:jc w:val="center"/>
              <w:rPr>
                <w:rFonts w:asciiTheme="majorEastAsia" w:eastAsiaTheme="majorEastAsia" w:hAnsiTheme="majorEastAsia"/>
                <w:kern w:val="0"/>
                <w:sz w:val="24"/>
                <w:szCs w:val="24"/>
              </w:rPr>
            </w:pPr>
            <w:r w:rsidRPr="00E10BEF">
              <w:rPr>
                <w:rFonts w:asciiTheme="majorEastAsia" w:eastAsiaTheme="majorEastAsia" w:hAnsiTheme="majorEastAsia" w:hint="eastAsia"/>
                <w:kern w:val="0"/>
                <w:sz w:val="24"/>
                <w:szCs w:val="24"/>
              </w:rPr>
              <w:t>1536100</w:t>
            </w:r>
          </w:p>
        </w:tc>
        <w:tc>
          <w:tcPr>
            <w:tcW w:w="1843" w:type="dxa"/>
            <w:tcBorders>
              <w:top w:val="single" w:sz="4" w:space="0" w:color="auto"/>
              <w:left w:val="nil"/>
              <w:bottom w:val="single" w:sz="4" w:space="0" w:color="auto"/>
              <w:right w:val="single" w:sz="4" w:space="0" w:color="auto"/>
            </w:tcBorders>
            <w:noWrap/>
            <w:vAlign w:val="center"/>
          </w:tcPr>
          <w:p w:rsidR="00C81038" w:rsidRPr="00E10BEF" w:rsidRDefault="00C81038" w:rsidP="00E10BEF">
            <w:pPr>
              <w:widowControl/>
              <w:spacing w:line="560" w:lineRule="exact"/>
              <w:jc w:val="center"/>
              <w:rPr>
                <w:rFonts w:asciiTheme="majorEastAsia" w:eastAsiaTheme="majorEastAsia" w:hAnsiTheme="majorEastAsia"/>
                <w:kern w:val="0"/>
                <w:sz w:val="24"/>
                <w:szCs w:val="24"/>
              </w:rPr>
            </w:pPr>
            <w:r w:rsidRPr="00E10BEF">
              <w:rPr>
                <w:rFonts w:asciiTheme="majorEastAsia" w:eastAsiaTheme="majorEastAsia" w:hAnsiTheme="majorEastAsia" w:hint="eastAsia"/>
                <w:kern w:val="0"/>
                <w:sz w:val="24"/>
                <w:szCs w:val="24"/>
              </w:rPr>
              <w:t>1716100</w:t>
            </w:r>
          </w:p>
        </w:tc>
        <w:tc>
          <w:tcPr>
            <w:tcW w:w="1997" w:type="dxa"/>
            <w:tcBorders>
              <w:top w:val="single" w:sz="4" w:space="0" w:color="auto"/>
              <w:left w:val="nil"/>
              <w:bottom w:val="single" w:sz="4" w:space="0" w:color="auto"/>
              <w:right w:val="single" w:sz="4" w:space="0" w:color="auto"/>
            </w:tcBorders>
            <w:noWrap/>
            <w:vAlign w:val="center"/>
          </w:tcPr>
          <w:p w:rsidR="00C81038" w:rsidRPr="00E10BEF" w:rsidRDefault="00C81038" w:rsidP="00E10BEF">
            <w:pPr>
              <w:widowControl/>
              <w:spacing w:line="560" w:lineRule="exact"/>
              <w:jc w:val="center"/>
              <w:rPr>
                <w:rFonts w:asciiTheme="majorEastAsia" w:eastAsiaTheme="majorEastAsia" w:hAnsiTheme="majorEastAsia"/>
                <w:kern w:val="0"/>
                <w:sz w:val="24"/>
                <w:szCs w:val="24"/>
              </w:rPr>
            </w:pPr>
            <w:r w:rsidRPr="00E10BEF">
              <w:rPr>
                <w:rFonts w:asciiTheme="majorEastAsia" w:eastAsiaTheme="majorEastAsia" w:hAnsiTheme="majorEastAsia" w:hint="eastAsia"/>
                <w:kern w:val="0"/>
                <w:sz w:val="24"/>
                <w:szCs w:val="24"/>
              </w:rPr>
              <w:t>1916100</w:t>
            </w:r>
          </w:p>
        </w:tc>
      </w:tr>
      <w:tr w:rsidR="00C81038" w:rsidRPr="00CF075C" w:rsidTr="00A231AB">
        <w:trPr>
          <w:jc w:val="center"/>
        </w:trPr>
        <w:tc>
          <w:tcPr>
            <w:tcW w:w="2299" w:type="dxa"/>
            <w:vMerge w:val="restart"/>
            <w:tcBorders>
              <w:top w:val="nil"/>
              <w:left w:val="single" w:sz="4" w:space="0" w:color="auto"/>
              <w:bottom w:val="single" w:sz="4" w:space="0" w:color="auto"/>
              <w:right w:val="single" w:sz="4" w:space="0" w:color="auto"/>
            </w:tcBorders>
            <w:vAlign w:val="center"/>
          </w:tcPr>
          <w:p w:rsidR="00C81038" w:rsidRPr="00E10BEF" w:rsidRDefault="00C81038" w:rsidP="00E10BEF">
            <w:pPr>
              <w:widowControl/>
              <w:spacing w:line="560" w:lineRule="exact"/>
              <w:jc w:val="center"/>
              <w:rPr>
                <w:rFonts w:asciiTheme="majorEastAsia" w:eastAsiaTheme="majorEastAsia" w:hAnsiTheme="majorEastAsia" w:cs="宋体"/>
                <w:kern w:val="0"/>
                <w:sz w:val="24"/>
                <w:szCs w:val="24"/>
              </w:rPr>
            </w:pPr>
            <w:r w:rsidRPr="00E10BEF">
              <w:rPr>
                <w:rFonts w:asciiTheme="majorEastAsia" w:eastAsiaTheme="majorEastAsia" w:hAnsiTheme="majorEastAsia" w:cs="宋体" w:hint="eastAsia"/>
                <w:kern w:val="0"/>
                <w:sz w:val="24"/>
                <w:szCs w:val="24"/>
              </w:rPr>
              <w:t>其中：涉农贷款</w:t>
            </w:r>
          </w:p>
        </w:tc>
        <w:tc>
          <w:tcPr>
            <w:tcW w:w="872" w:type="dxa"/>
            <w:tcBorders>
              <w:top w:val="nil"/>
              <w:left w:val="nil"/>
              <w:bottom w:val="single" w:sz="4" w:space="0" w:color="auto"/>
              <w:right w:val="single" w:sz="4" w:space="0" w:color="auto"/>
            </w:tcBorders>
            <w:noWrap/>
            <w:vAlign w:val="center"/>
          </w:tcPr>
          <w:p w:rsidR="00C81038" w:rsidRPr="00E10BEF" w:rsidRDefault="00C81038" w:rsidP="00E10BEF">
            <w:pPr>
              <w:widowControl/>
              <w:spacing w:line="560" w:lineRule="exact"/>
              <w:jc w:val="center"/>
              <w:rPr>
                <w:rFonts w:asciiTheme="majorEastAsia" w:eastAsiaTheme="majorEastAsia" w:hAnsiTheme="majorEastAsia" w:cs="宋体"/>
                <w:kern w:val="0"/>
                <w:sz w:val="24"/>
                <w:szCs w:val="24"/>
              </w:rPr>
            </w:pPr>
            <w:r w:rsidRPr="00E10BEF">
              <w:rPr>
                <w:rFonts w:asciiTheme="majorEastAsia" w:eastAsiaTheme="majorEastAsia" w:hAnsiTheme="majorEastAsia" w:cs="宋体" w:hint="eastAsia"/>
                <w:kern w:val="0"/>
                <w:sz w:val="24"/>
                <w:szCs w:val="24"/>
              </w:rPr>
              <w:t>余额</w:t>
            </w:r>
          </w:p>
        </w:tc>
        <w:tc>
          <w:tcPr>
            <w:tcW w:w="2013" w:type="dxa"/>
            <w:tcBorders>
              <w:top w:val="nil"/>
              <w:left w:val="nil"/>
              <w:bottom w:val="single" w:sz="4" w:space="0" w:color="auto"/>
              <w:right w:val="single" w:sz="4" w:space="0" w:color="auto"/>
            </w:tcBorders>
            <w:noWrap/>
            <w:vAlign w:val="center"/>
          </w:tcPr>
          <w:p w:rsidR="00C81038" w:rsidRPr="00E10BEF" w:rsidRDefault="00C81038" w:rsidP="00E10BEF">
            <w:pPr>
              <w:widowControl/>
              <w:spacing w:line="560" w:lineRule="exact"/>
              <w:jc w:val="center"/>
              <w:rPr>
                <w:rFonts w:asciiTheme="majorEastAsia" w:eastAsiaTheme="majorEastAsia" w:hAnsiTheme="majorEastAsia"/>
                <w:kern w:val="0"/>
                <w:sz w:val="24"/>
                <w:szCs w:val="24"/>
              </w:rPr>
            </w:pPr>
            <w:r w:rsidRPr="00E10BEF">
              <w:rPr>
                <w:rFonts w:asciiTheme="majorEastAsia" w:eastAsiaTheme="majorEastAsia" w:hAnsiTheme="majorEastAsia" w:hint="eastAsia"/>
                <w:kern w:val="0"/>
                <w:sz w:val="24"/>
                <w:szCs w:val="24"/>
              </w:rPr>
              <w:t>934400</w:t>
            </w:r>
          </w:p>
        </w:tc>
        <w:tc>
          <w:tcPr>
            <w:tcW w:w="1843" w:type="dxa"/>
            <w:tcBorders>
              <w:top w:val="nil"/>
              <w:left w:val="nil"/>
              <w:bottom w:val="single" w:sz="4" w:space="0" w:color="auto"/>
              <w:right w:val="single" w:sz="4" w:space="0" w:color="auto"/>
            </w:tcBorders>
            <w:noWrap/>
            <w:vAlign w:val="center"/>
          </w:tcPr>
          <w:p w:rsidR="00C81038" w:rsidRPr="00E10BEF" w:rsidRDefault="00C81038" w:rsidP="00E10BEF">
            <w:pPr>
              <w:widowControl/>
              <w:spacing w:line="560" w:lineRule="exact"/>
              <w:jc w:val="center"/>
              <w:rPr>
                <w:rFonts w:asciiTheme="majorEastAsia" w:eastAsiaTheme="majorEastAsia" w:hAnsiTheme="majorEastAsia"/>
                <w:kern w:val="0"/>
                <w:sz w:val="24"/>
                <w:szCs w:val="24"/>
              </w:rPr>
            </w:pPr>
            <w:r w:rsidRPr="00E10BEF">
              <w:rPr>
                <w:rFonts w:asciiTheme="majorEastAsia" w:eastAsiaTheme="majorEastAsia" w:hAnsiTheme="majorEastAsia" w:hint="eastAsia"/>
                <w:kern w:val="0"/>
                <w:sz w:val="24"/>
                <w:szCs w:val="24"/>
              </w:rPr>
              <w:t>1044000</w:t>
            </w:r>
          </w:p>
        </w:tc>
        <w:tc>
          <w:tcPr>
            <w:tcW w:w="1997" w:type="dxa"/>
            <w:tcBorders>
              <w:top w:val="nil"/>
              <w:left w:val="nil"/>
              <w:bottom w:val="single" w:sz="4" w:space="0" w:color="auto"/>
              <w:right w:val="single" w:sz="4" w:space="0" w:color="auto"/>
            </w:tcBorders>
            <w:noWrap/>
            <w:vAlign w:val="center"/>
          </w:tcPr>
          <w:p w:rsidR="00C81038" w:rsidRPr="00E10BEF" w:rsidRDefault="00C81038" w:rsidP="00E10BEF">
            <w:pPr>
              <w:widowControl/>
              <w:spacing w:line="560" w:lineRule="exact"/>
              <w:jc w:val="center"/>
              <w:rPr>
                <w:rFonts w:asciiTheme="majorEastAsia" w:eastAsiaTheme="majorEastAsia" w:hAnsiTheme="majorEastAsia"/>
                <w:kern w:val="0"/>
                <w:sz w:val="24"/>
                <w:szCs w:val="24"/>
              </w:rPr>
            </w:pPr>
            <w:r w:rsidRPr="00E10BEF">
              <w:rPr>
                <w:rFonts w:asciiTheme="majorEastAsia" w:eastAsiaTheme="majorEastAsia" w:hAnsiTheme="majorEastAsia" w:hint="eastAsia"/>
                <w:kern w:val="0"/>
                <w:sz w:val="24"/>
                <w:szCs w:val="24"/>
              </w:rPr>
              <w:t>1166000</w:t>
            </w:r>
          </w:p>
        </w:tc>
      </w:tr>
      <w:tr w:rsidR="00C81038" w:rsidRPr="00CF075C" w:rsidTr="00A231AB">
        <w:trPr>
          <w:jc w:val="center"/>
        </w:trPr>
        <w:tc>
          <w:tcPr>
            <w:tcW w:w="2299" w:type="dxa"/>
            <w:vMerge/>
            <w:tcBorders>
              <w:top w:val="nil"/>
              <w:left w:val="single" w:sz="4" w:space="0" w:color="auto"/>
              <w:bottom w:val="single" w:sz="4" w:space="0" w:color="auto"/>
              <w:right w:val="single" w:sz="4" w:space="0" w:color="auto"/>
            </w:tcBorders>
            <w:vAlign w:val="center"/>
          </w:tcPr>
          <w:p w:rsidR="00C81038" w:rsidRPr="00E10BEF" w:rsidRDefault="00C81038" w:rsidP="00E10BEF">
            <w:pPr>
              <w:widowControl/>
              <w:spacing w:line="560" w:lineRule="exact"/>
              <w:jc w:val="center"/>
              <w:rPr>
                <w:rFonts w:asciiTheme="majorEastAsia" w:eastAsiaTheme="majorEastAsia" w:hAnsiTheme="majorEastAsia" w:cs="宋体"/>
                <w:kern w:val="0"/>
                <w:sz w:val="24"/>
                <w:szCs w:val="24"/>
              </w:rPr>
            </w:pPr>
          </w:p>
        </w:tc>
        <w:tc>
          <w:tcPr>
            <w:tcW w:w="872" w:type="dxa"/>
            <w:tcBorders>
              <w:top w:val="nil"/>
              <w:left w:val="nil"/>
              <w:bottom w:val="single" w:sz="4" w:space="0" w:color="auto"/>
              <w:right w:val="single" w:sz="4" w:space="0" w:color="auto"/>
            </w:tcBorders>
            <w:noWrap/>
            <w:vAlign w:val="center"/>
          </w:tcPr>
          <w:p w:rsidR="00C81038" w:rsidRPr="00E10BEF" w:rsidRDefault="00C81038" w:rsidP="00E10BEF">
            <w:pPr>
              <w:widowControl/>
              <w:spacing w:line="560" w:lineRule="exact"/>
              <w:jc w:val="center"/>
              <w:rPr>
                <w:rFonts w:asciiTheme="majorEastAsia" w:eastAsiaTheme="majorEastAsia" w:hAnsiTheme="majorEastAsia" w:cs="宋体"/>
                <w:kern w:val="0"/>
                <w:sz w:val="24"/>
                <w:szCs w:val="24"/>
              </w:rPr>
            </w:pPr>
            <w:r w:rsidRPr="00E10BEF">
              <w:rPr>
                <w:rFonts w:asciiTheme="majorEastAsia" w:eastAsiaTheme="majorEastAsia" w:hAnsiTheme="majorEastAsia" w:cs="宋体" w:hint="eastAsia"/>
                <w:kern w:val="0"/>
                <w:sz w:val="24"/>
                <w:szCs w:val="24"/>
              </w:rPr>
              <w:t>占比</w:t>
            </w:r>
          </w:p>
        </w:tc>
        <w:tc>
          <w:tcPr>
            <w:tcW w:w="2013" w:type="dxa"/>
            <w:tcBorders>
              <w:top w:val="nil"/>
              <w:left w:val="nil"/>
              <w:bottom w:val="single" w:sz="4" w:space="0" w:color="auto"/>
              <w:right w:val="single" w:sz="4" w:space="0" w:color="auto"/>
            </w:tcBorders>
            <w:noWrap/>
            <w:vAlign w:val="center"/>
          </w:tcPr>
          <w:p w:rsidR="00C81038" w:rsidRPr="00E10BEF" w:rsidRDefault="00C81038" w:rsidP="00E10BEF">
            <w:pPr>
              <w:widowControl/>
              <w:spacing w:line="560" w:lineRule="exact"/>
              <w:jc w:val="center"/>
              <w:rPr>
                <w:rFonts w:asciiTheme="majorEastAsia" w:eastAsiaTheme="majorEastAsia" w:hAnsiTheme="majorEastAsia"/>
                <w:kern w:val="0"/>
                <w:sz w:val="24"/>
                <w:szCs w:val="24"/>
              </w:rPr>
            </w:pPr>
            <w:r w:rsidRPr="00E10BEF">
              <w:rPr>
                <w:rFonts w:asciiTheme="majorEastAsia" w:eastAsiaTheme="majorEastAsia" w:hAnsiTheme="majorEastAsia" w:hint="eastAsia"/>
                <w:kern w:val="0"/>
                <w:sz w:val="24"/>
                <w:szCs w:val="24"/>
              </w:rPr>
              <w:t>60.83%</w:t>
            </w:r>
          </w:p>
        </w:tc>
        <w:tc>
          <w:tcPr>
            <w:tcW w:w="1843" w:type="dxa"/>
            <w:tcBorders>
              <w:top w:val="nil"/>
              <w:left w:val="nil"/>
              <w:bottom w:val="single" w:sz="4" w:space="0" w:color="auto"/>
              <w:right w:val="single" w:sz="4" w:space="0" w:color="auto"/>
            </w:tcBorders>
            <w:noWrap/>
            <w:vAlign w:val="center"/>
          </w:tcPr>
          <w:p w:rsidR="00C81038" w:rsidRPr="00E10BEF" w:rsidRDefault="00C81038" w:rsidP="00E10BEF">
            <w:pPr>
              <w:widowControl/>
              <w:spacing w:line="560" w:lineRule="exact"/>
              <w:jc w:val="center"/>
              <w:rPr>
                <w:rFonts w:asciiTheme="majorEastAsia" w:eastAsiaTheme="majorEastAsia" w:hAnsiTheme="majorEastAsia"/>
                <w:kern w:val="0"/>
                <w:sz w:val="24"/>
                <w:szCs w:val="24"/>
              </w:rPr>
            </w:pPr>
            <w:r w:rsidRPr="00E10BEF">
              <w:rPr>
                <w:rFonts w:asciiTheme="majorEastAsia" w:eastAsiaTheme="majorEastAsia" w:hAnsiTheme="majorEastAsia" w:hint="eastAsia"/>
                <w:kern w:val="0"/>
                <w:sz w:val="24"/>
                <w:szCs w:val="24"/>
              </w:rPr>
              <w:t>60.84%</w:t>
            </w:r>
          </w:p>
        </w:tc>
        <w:tc>
          <w:tcPr>
            <w:tcW w:w="1997" w:type="dxa"/>
            <w:tcBorders>
              <w:top w:val="nil"/>
              <w:left w:val="nil"/>
              <w:bottom w:val="single" w:sz="4" w:space="0" w:color="auto"/>
              <w:right w:val="single" w:sz="4" w:space="0" w:color="auto"/>
            </w:tcBorders>
            <w:noWrap/>
            <w:vAlign w:val="center"/>
          </w:tcPr>
          <w:p w:rsidR="00C81038" w:rsidRPr="00E10BEF" w:rsidRDefault="00C81038" w:rsidP="00E10BEF">
            <w:pPr>
              <w:widowControl/>
              <w:spacing w:line="560" w:lineRule="exact"/>
              <w:jc w:val="center"/>
              <w:rPr>
                <w:rFonts w:asciiTheme="majorEastAsia" w:eastAsiaTheme="majorEastAsia" w:hAnsiTheme="majorEastAsia"/>
                <w:kern w:val="0"/>
                <w:sz w:val="24"/>
                <w:szCs w:val="24"/>
              </w:rPr>
            </w:pPr>
            <w:r w:rsidRPr="00E10BEF">
              <w:rPr>
                <w:rFonts w:asciiTheme="majorEastAsia" w:eastAsiaTheme="majorEastAsia" w:hAnsiTheme="majorEastAsia" w:hint="eastAsia"/>
                <w:kern w:val="0"/>
                <w:sz w:val="24"/>
                <w:szCs w:val="24"/>
              </w:rPr>
              <w:t>60.85%</w:t>
            </w:r>
          </w:p>
        </w:tc>
      </w:tr>
    </w:tbl>
    <w:p w:rsidR="00790080" w:rsidRPr="00E10BEF" w:rsidRDefault="00790080" w:rsidP="00E10BEF">
      <w:pPr>
        <w:spacing w:line="560" w:lineRule="exact"/>
        <w:ind w:firstLineChars="200" w:firstLine="400"/>
        <w:rPr>
          <w:rFonts w:asciiTheme="minorEastAsia" w:hAnsiTheme="minorEastAsia"/>
          <w:sz w:val="20"/>
          <w:szCs w:val="20"/>
        </w:rPr>
      </w:pPr>
      <w:r w:rsidRPr="00E10BEF">
        <w:rPr>
          <w:rFonts w:asciiTheme="minorEastAsia" w:hAnsiTheme="minorEastAsia" w:hint="eastAsia"/>
          <w:sz w:val="20"/>
          <w:szCs w:val="20"/>
        </w:rPr>
        <w:t>注：1.存贷款规模主要结合国家宏观经济政策、新余市地方经济发展趋势和资金需求状况、新余农商银行近三年发展速度等因素测算。</w:t>
      </w:r>
    </w:p>
    <w:p w:rsidR="00790080" w:rsidRPr="00E10BEF" w:rsidRDefault="00790080" w:rsidP="00E10BEF">
      <w:pPr>
        <w:spacing w:line="560" w:lineRule="exact"/>
        <w:ind w:firstLineChars="200" w:firstLine="400"/>
        <w:rPr>
          <w:rFonts w:asciiTheme="minorEastAsia" w:hAnsiTheme="minorEastAsia"/>
          <w:sz w:val="20"/>
          <w:szCs w:val="20"/>
        </w:rPr>
      </w:pPr>
      <w:r w:rsidRPr="00E10BEF">
        <w:rPr>
          <w:rFonts w:asciiTheme="minorEastAsia" w:hAnsiTheme="minorEastAsia" w:hint="eastAsia"/>
          <w:sz w:val="20"/>
          <w:szCs w:val="20"/>
        </w:rPr>
        <w:t xml:space="preserve">2.2013—2014年，新余农商银行存款增长率分别为：17.29%、3.42%、，其中低成本存款增长率分别为9.93%、-11.17%；贷款增长率分别为：14.61%、17.11%。 </w:t>
      </w:r>
    </w:p>
    <w:p w:rsidR="00790080" w:rsidRPr="00E10BEF" w:rsidRDefault="00790080" w:rsidP="00E10BEF">
      <w:pPr>
        <w:spacing w:line="560" w:lineRule="exact"/>
        <w:ind w:firstLineChars="200" w:firstLine="400"/>
        <w:rPr>
          <w:rFonts w:asciiTheme="minorEastAsia" w:hAnsiTheme="minorEastAsia"/>
          <w:sz w:val="20"/>
          <w:szCs w:val="20"/>
        </w:rPr>
      </w:pPr>
      <w:r w:rsidRPr="00E10BEF">
        <w:rPr>
          <w:rFonts w:asciiTheme="minorEastAsia" w:hAnsiTheme="minorEastAsia" w:hint="eastAsia"/>
          <w:sz w:val="20"/>
          <w:szCs w:val="20"/>
        </w:rPr>
        <w:t>3.2015—2017年，新余农商银行测算的存款增长率分别为：10.23%、10.77%、11.14%，其中低成本存款增长率分别为：15.56%、 11.74%、13.92%；贷款增长率分别为：10.82%、11.72%、11.66%。</w:t>
      </w:r>
    </w:p>
    <w:p w:rsidR="002E427C" w:rsidRPr="00CF075C" w:rsidRDefault="00E06C5E" w:rsidP="00E10BEF">
      <w:pPr>
        <w:spacing w:line="560" w:lineRule="exact"/>
        <w:ind w:firstLineChars="224" w:firstLine="720"/>
        <w:jc w:val="left"/>
        <w:rPr>
          <w:rFonts w:ascii="黑体" w:eastAsia="黑体" w:hAnsi="黑体"/>
          <w:b/>
          <w:sz w:val="32"/>
          <w:szCs w:val="32"/>
        </w:rPr>
      </w:pPr>
      <w:r w:rsidRPr="00CF075C">
        <w:rPr>
          <w:rFonts w:ascii="黑体" w:eastAsia="黑体" w:hAnsi="黑体" w:hint="eastAsia"/>
          <w:b/>
          <w:sz w:val="32"/>
          <w:szCs w:val="32"/>
        </w:rPr>
        <w:t>五</w:t>
      </w:r>
      <w:r w:rsidR="00E46797" w:rsidRPr="00CF075C">
        <w:rPr>
          <w:rFonts w:ascii="黑体" w:eastAsia="黑体" w:hAnsi="黑体" w:hint="eastAsia"/>
          <w:b/>
          <w:sz w:val="32"/>
          <w:szCs w:val="32"/>
        </w:rPr>
        <w:t>、</w:t>
      </w:r>
      <w:r w:rsidR="00C05162">
        <w:rPr>
          <w:rFonts w:ascii="黑体" w:eastAsia="黑体" w:hAnsi="黑体" w:hint="eastAsia"/>
          <w:b/>
          <w:sz w:val="32"/>
          <w:szCs w:val="32"/>
        </w:rPr>
        <w:t>三农业务</w:t>
      </w:r>
      <w:r w:rsidR="00E46797" w:rsidRPr="00CF075C">
        <w:rPr>
          <w:rFonts w:ascii="黑体" w:eastAsia="黑体" w:hAnsi="黑体" w:hint="eastAsia"/>
          <w:b/>
          <w:sz w:val="32"/>
          <w:szCs w:val="32"/>
        </w:rPr>
        <w:t>组织架构</w:t>
      </w:r>
    </w:p>
    <w:p w:rsidR="00E46797" w:rsidRPr="00CF075C" w:rsidRDefault="00DC232E" w:rsidP="00E10BEF">
      <w:pPr>
        <w:spacing w:line="560" w:lineRule="exact"/>
        <w:ind w:firstLineChars="200" w:firstLine="643"/>
        <w:rPr>
          <w:rFonts w:ascii="仿宋_GB2312" w:eastAsia="仿宋_GB2312" w:hAnsi="仿宋"/>
          <w:sz w:val="32"/>
          <w:szCs w:val="32"/>
        </w:rPr>
      </w:pPr>
      <w:r w:rsidRPr="0089113A">
        <w:rPr>
          <w:rFonts w:ascii="楷体_GB2312" w:eastAsia="楷体_GB2312" w:hAnsi="楷体" w:hint="eastAsia"/>
          <w:b/>
          <w:sz w:val="32"/>
          <w:szCs w:val="32"/>
        </w:rPr>
        <w:t>（一）</w:t>
      </w:r>
      <w:r w:rsidR="00E46797" w:rsidRPr="0089113A">
        <w:rPr>
          <w:rFonts w:ascii="楷体_GB2312" w:eastAsia="楷体_GB2312" w:hAnsi="楷体" w:hint="eastAsia"/>
          <w:b/>
          <w:sz w:val="32"/>
          <w:szCs w:val="32"/>
        </w:rPr>
        <w:t>建立事业部制管理架构。</w:t>
      </w:r>
      <w:r w:rsidR="00E46797" w:rsidRPr="00CF075C">
        <w:rPr>
          <w:rFonts w:ascii="仿宋_GB2312" w:eastAsia="仿宋_GB2312" w:hint="eastAsia"/>
          <w:sz w:val="32"/>
          <w:szCs w:val="32"/>
        </w:rPr>
        <w:t>2014年末，新余农商银行率先成立三农事业部，</w:t>
      </w:r>
      <w:r w:rsidR="00E46797" w:rsidRPr="00CF075C">
        <w:rPr>
          <w:rFonts w:ascii="仿宋_GB2312" w:eastAsia="仿宋_GB2312" w:hAnsi="仿宋" w:hint="eastAsia"/>
          <w:sz w:val="32"/>
          <w:szCs w:val="32"/>
        </w:rPr>
        <w:t>按</w:t>
      </w:r>
      <w:r w:rsidRPr="00CF075C">
        <w:rPr>
          <w:rFonts w:ascii="仿宋_GB2312" w:eastAsia="仿宋_GB2312" w:hAnsi="仿宋" w:hint="eastAsia"/>
          <w:sz w:val="32"/>
          <w:szCs w:val="32"/>
        </w:rPr>
        <w:t>照“授权管理、独立经营、有效监督”的管理模式，在业务运营上实行“五个统一”，即“</w:t>
      </w:r>
      <w:r w:rsidR="00E46797" w:rsidRPr="00CF075C">
        <w:rPr>
          <w:rFonts w:ascii="仿宋_GB2312" w:eastAsia="仿宋_GB2312" w:hAnsi="仿宋" w:hint="eastAsia"/>
          <w:sz w:val="32"/>
          <w:szCs w:val="32"/>
        </w:rPr>
        <w:t>统一服务对象、统一业务范围、统一内部管理、统一考核模式、统一业务标准”，对全行</w:t>
      </w:r>
      <w:r w:rsidR="00AD2F70" w:rsidRPr="00CF075C">
        <w:rPr>
          <w:rFonts w:ascii="仿宋_GB2312" w:eastAsia="仿宋_GB2312" w:hAnsi="仿宋" w:hint="eastAsia"/>
          <w:sz w:val="32"/>
          <w:szCs w:val="32"/>
        </w:rPr>
        <w:t>“三农”</w:t>
      </w:r>
      <w:r w:rsidRPr="00CF075C">
        <w:rPr>
          <w:rFonts w:ascii="仿宋_GB2312" w:eastAsia="仿宋_GB2312" w:hAnsi="仿宋" w:hint="eastAsia"/>
          <w:sz w:val="32"/>
          <w:szCs w:val="32"/>
        </w:rPr>
        <w:t>金融</w:t>
      </w:r>
      <w:r w:rsidR="00E46797" w:rsidRPr="00CF075C">
        <w:rPr>
          <w:rFonts w:ascii="仿宋_GB2312" w:eastAsia="仿宋_GB2312" w:hAnsi="仿宋" w:hint="eastAsia"/>
          <w:sz w:val="32"/>
          <w:szCs w:val="32"/>
        </w:rPr>
        <w:t>业务全面实行事业部管理，以实现精细分工和专业化管理</w:t>
      </w:r>
      <w:r w:rsidRPr="00CF075C">
        <w:rPr>
          <w:rFonts w:ascii="仿宋_GB2312" w:eastAsia="仿宋_GB2312" w:hAnsi="仿宋" w:hint="eastAsia"/>
          <w:sz w:val="32"/>
          <w:szCs w:val="32"/>
        </w:rPr>
        <w:t>。建立专业人做专业事的管理运行机制，</w:t>
      </w:r>
      <w:r w:rsidR="00E46797" w:rsidRPr="00CF075C">
        <w:rPr>
          <w:rFonts w:ascii="仿宋_GB2312" w:eastAsia="仿宋_GB2312" w:hAnsi="仿宋" w:hint="eastAsia"/>
          <w:sz w:val="32"/>
          <w:szCs w:val="32"/>
        </w:rPr>
        <w:t>促进</w:t>
      </w:r>
      <w:r w:rsidR="00AD2F70" w:rsidRPr="00CF075C">
        <w:rPr>
          <w:rFonts w:ascii="仿宋_GB2312" w:eastAsia="仿宋_GB2312" w:hAnsi="仿宋" w:hint="eastAsia"/>
          <w:sz w:val="32"/>
          <w:szCs w:val="32"/>
        </w:rPr>
        <w:t>“三农”</w:t>
      </w:r>
      <w:r w:rsidR="00E46797" w:rsidRPr="00CF075C">
        <w:rPr>
          <w:rFonts w:ascii="仿宋_GB2312" w:eastAsia="仿宋_GB2312" w:hAnsi="仿宋" w:hint="eastAsia"/>
          <w:sz w:val="32"/>
          <w:szCs w:val="32"/>
        </w:rPr>
        <w:t>业务稳健、快速发展。</w:t>
      </w:r>
      <w:r w:rsidR="00E46797" w:rsidRPr="00CF075C">
        <w:rPr>
          <w:rFonts w:ascii="仿宋_GB2312" w:eastAsia="仿宋_GB2312" w:hint="eastAsia"/>
          <w:sz w:val="32"/>
          <w:szCs w:val="32"/>
        </w:rPr>
        <w:t>根据总行部署，将业务下沉至各个分理处片区，共设立27</w:t>
      </w:r>
      <w:r w:rsidRPr="00CF075C">
        <w:rPr>
          <w:rFonts w:ascii="仿宋_GB2312" w:eastAsia="仿宋_GB2312" w:hint="eastAsia"/>
          <w:sz w:val="32"/>
          <w:szCs w:val="32"/>
        </w:rPr>
        <w:t>个片区经营机构，完善了部门组织架构。</w:t>
      </w:r>
      <w:r w:rsidR="00E46797" w:rsidRPr="00CF075C">
        <w:rPr>
          <w:rFonts w:ascii="仿宋_GB2312" w:eastAsia="仿宋_GB2312" w:hint="eastAsia"/>
          <w:sz w:val="32"/>
          <w:szCs w:val="32"/>
        </w:rPr>
        <w:t>遵循“条线管理、独立经营、独立核算”的原则，实现条线管理、经营下沉，对</w:t>
      </w:r>
      <w:r w:rsidR="00DF079F" w:rsidRPr="00CF075C">
        <w:rPr>
          <w:rFonts w:ascii="仿宋_GB2312" w:eastAsia="仿宋_GB2312" w:hint="eastAsia"/>
          <w:sz w:val="32"/>
          <w:szCs w:val="32"/>
        </w:rPr>
        <w:t>本行</w:t>
      </w:r>
      <w:r w:rsidR="00E46797" w:rsidRPr="00CF075C">
        <w:rPr>
          <w:rFonts w:ascii="仿宋_GB2312" w:eastAsia="仿宋_GB2312" w:hint="eastAsia"/>
          <w:sz w:val="32"/>
          <w:szCs w:val="32"/>
        </w:rPr>
        <w:t>辖区内的涉农业务进行全覆盖。</w:t>
      </w:r>
    </w:p>
    <w:p w:rsidR="00E46797" w:rsidRPr="00CF075C" w:rsidRDefault="00DC232E" w:rsidP="00E10BEF">
      <w:pPr>
        <w:spacing w:line="560" w:lineRule="exact"/>
        <w:ind w:firstLineChars="200" w:firstLine="643"/>
        <w:rPr>
          <w:rFonts w:ascii="仿宋_GB2312" w:eastAsia="仿宋_GB2312"/>
          <w:sz w:val="32"/>
          <w:szCs w:val="32"/>
        </w:rPr>
      </w:pPr>
      <w:r w:rsidRPr="0089113A">
        <w:rPr>
          <w:rFonts w:ascii="楷体_GB2312" w:eastAsia="楷体_GB2312" w:hAnsi="楷体" w:hint="eastAsia"/>
          <w:b/>
          <w:sz w:val="32"/>
          <w:szCs w:val="32"/>
        </w:rPr>
        <w:t>（二）</w:t>
      </w:r>
      <w:r w:rsidR="00E46797" w:rsidRPr="0089113A">
        <w:rPr>
          <w:rFonts w:ascii="楷体_GB2312" w:eastAsia="楷体_GB2312" w:hAnsi="楷体" w:hint="eastAsia"/>
          <w:b/>
          <w:sz w:val="32"/>
          <w:szCs w:val="32"/>
        </w:rPr>
        <w:t>健全</w:t>
      </w:r>
      <w:r w:rsidR="008D252A" w:rsidRPr="0089113A">
        <w:rPr>
          <w:rFonts w:ascii="楷体_GB2312" w:eastAsia="楷体_GB2312" w:hAnsi="楷体" w:hint="eastAsia"/>
          <w:b/>
          <w:sz w:val="32"/>
          <w:szCs w:val="32"/>
        </w:rPr>
        <w:t>“</w:t>
      </w:r>
      <w:r w:rsidR="00323720" w:rsidRPr="0089113A">
        <w:rPr>
          <w:rFonts w:ascii="楷体_GB2312" w:eastAsia="楷体_GB2312" w:hAnsi="楷体" w:hint="eastAsia"/>
          <w:b/>
          <w:sz w:val="32"/>
          <w:szCs w:val="32"/>
        </w:rPr>
        <w:t>三农</w:t>
      </w:r>
      <w:r w:rsidR="008D252A" w:rsidRPr="0089113A">
        <w:rPr>
          <w:rFonts w:ascii="楷体_GB2312" w:eastAsia="楷体_GB2312" w:hAnsi="楷体" w:hint="eastAsia"/>
          <w:b/>
          <w:sz w:val="32"/>
          <w:szCs w:val="32"/>
        </w:rPr>
        <w:t>”</w:t>
      </w:r>
      <w:r w:rsidR="00323720" w:rsidRPr="0089113A">
        <w:rPr>
          <w:rFonts w:ascii="楷体_GB2312" w:eastAsia="楷体_GB2312" w:hAnsi="楷体" w:hint="eastAsia"/>
          <w:b/>
          <w:sz w:val="32"/>
          <w:szCs w:val="32"/>
        </w:rPr>
        <w:t>业务</w:t>
      </w:r>
      <w:r w:rsidR="00E46797" w:rsidRPr="0089113A">
        <w:rPr>
          <w:rFonts w:ascii="楷体_GB2312" w:eastAsia="楷体_GB2312" w:hAnsi="楷体" w:hint="eastAsia"/>
          <w:b/>
          <w:sz w:val="32"/>
          <w:szCs w:val="32"/>
        </w:rPr>
        <w:t>各项规章制度。</w:t>
      </w:r>
      <w:r w:rsidR="00DF079F" w:rsidRPr="00CF075C">
        <w:rPr>
          <w:rFonts w:ascii="仿宋_GB2312" w:eastAsia="仿宋_GB2312" w:hint="eastAsia"/>
          <w:sz w:val="32"/>
          <w:szCs w:val="32"/>
        </w:rPr>
        <w:t>本行</w:t>
      </w:r>
      <w:r w:rsidR="00E46797" w:rsidRPr="00CF075C">
        <w:rPr>
          <w:rFonts w:ascii="仿宋_GB2312" w:eastAsia="仿宋_GB2312" w:hint="eastAsia"/>
          <w:sz w:val="32"/>
          <w:szCs w:val="32"/>
        </w:rPr>
        <w:t>始终秉持“制度先行”的原则，对</w:t>
      </w:r>
      <w:r w:rsidR="00790080" w:rsidRPr="00CF075C">
        <w:rPr>
          <w:rFonts w:ascii="仿宋_GB2312" w:eastAsia="仿宋_GB2312" w:hint="eastAsia"/>
          <w:sz w:val="32"/>
          <w:szCs w:val="32"/>
        </w:rPr>
        <w:t>“</w:t>
      </w:r>
      <w:r w:rsidR="00860A68" w:rsidRPr="00CF075C">
        <w:rPr>
          <w:rFonts w:ascii="仿宋_GB2312" w:eastAsia="仿宋_GB2312" w:hint="eastAsia"/>
          <w:sz w:val="32"/>
          <w:szCs w:val="32"/>
        </w:rPr>
        <w:t>三农</w:t>
      </w:r>
      <w:r w:rsidR="00790080" w:rsidRPr="00CF075C">
        <w:rPr>
          <w:rFonts w:ascii="仿宋_GB2312" w:eastAsia="仿宋_GB2312" w:hint="eastAsia"/>
          <w:sz w:val="32"/>
          <w:szCs w:val="32"/>
        </w:rPr>
        <w:t>”</w:t>
      </w:r>
      <w:r w:rsidR="00860A68" w:rsidRPr="00CF075C">
        <w:rPr>
          <w:rFonts w:ascii="仿宋_GB2312" w:eastAsia="仿宋_GB2312" w:hint="eastAsia"/>
          <w:sz w:val="32"/>
          <w:szCs w:val="32"/>
        </w:rPr>
        <w:t>业务各项</w:t>
      </w:r>
      <w:r w:rsidR="00E46797" w:rsidRPr="00CF075C">
        <w:rPr>
          <w:rFonts w:ascii="仿宋_GB2312" w:eastAsia="仿宋_GB2312" w:hint="eastAsia"/>
          <w:sz w:val="32"/>
          <w:szCs w:val="32"/>
        </w:rPr>
        <w:t>规章制度和业务</w:t>
      </w:r>
      <w:r w:rsidR="00E46797" w:rsidRPr="00CF075C">
        <w:rPr>
          <w:rFonts w:ascii="仿宋_GB2312" w:eastAsia="仿宋_GB2312" w:hint="eastAsia"/>
          <w:sz w:val="32"/>
          <w:szCs w:val="32"/>
        </w:rPr>
        <w:lastRenderedPageBreak/>
        <w:t>流程进行了健全完善。先后制定下发了《新余农商银行三农事业部信贷业务管理暂行办法》、《新余农商银行三农事业部信贷业务审批议事规则》、《新余农商银行三农事业部客户经理管理办法》等一系列规章制度。通过</w:t>
      </w:r>
      <w:r w:rsidR="00E46797" w:rsidRPr="00CF075C">
        <w:rPr>
          <w:rFonts w:ascii="仿宋_GB2312" w:eastAsia="仿宋_GB2312" w:hAnsi="仿宋" w:hint="eastAsia"/>
          <w:sz w:val="32"/>
          <w:szCs w:val="32"/>
        </w:rPr>
        <w:t>建立覆盖各岗位、全流程的管理制度，全面提升精细化管理水平。</w:t>
      </w:r>
    </w:p>
    <w:p w:rsidR="00E46797" w:rsidRPr="00CF075C" w:rsidRDefault="00DC232E" w:rsidP="00E10BEF">
      <w:pPr>
        <w:spacing w:line="560" w:lineRule="exact"/>
        <w:ind w:firstLineChars="200" w:firstLine="643"/>
        <w:rPr>
          <w:rFonts w:ascii="仿宋_GB2312" w:eastAsia="仿宋_GB2312"/>
          <w:sz w:val="32"/>
          <w:szCs w:val="32"/>
        </w:rPr>
      </w:pPr>
      <w:r w:rsidRPr="0089113A">
        <w:rPr>
          <w:rFonts w:ascii="楷体_GB2312" w:eastAsia="楷体_GB2312" w:hAnsi="楷体" w:hint="eastAsia"/>
          <w:b/>
          <w:sz w:val="32"/>
          <w:szCs w:val="32"/>
        </w:rPr>
        <w:t>（三）</w:t>
      </w:r>
      <w:r w:rsidR="00323720" w:rsidRPr="0089113A">
        <w:rPr>
          <w:rFonts w:ascii="楷体_GB2312" w:eastAsia="楷体_GB2312" w:hAnsi="楷体" w:hint="eastAsia"/>
          <w:b/>
          <w:sz w:val="32"/>
          <w:szCs w:val="32"/>
        </w:rPr>
        <w:t>优化</w:t>
      </w:r>
      <w:r w:rsidR="00790080" w:rsidRPr="0089113A">
        <w:rPr>
          <w:rFonts w:ascii="楷体_GB2312" w:eastAsia="楷体_GB2312" w:hAnsi="楷体" w:hint="eastAsia"/>
          <w:b/>
          <w:sz w:val="32"/>
          <w:szCs w:val="32"/>
        </w:rPr>
        <w:t>“</w:t>
      </w:r>
      <w:r w:rsidR="00323720" w:rsidRPr="0089113A">
        <w:rPr>
          <w:rFonts w:ascii="楷体_GB2312" w:eastAsia="楷体_GB2312" w:hAnsi="楷体" w:hint="eastAsia"/>
          <w:b/>
          <w:sz w:val="32"/>
          <w:szCs w:val="32"/>
        </w:rPr>
        <w:t>三农</w:t>
      </w:r>
      <w:r w:rsidR="00790080" w:rsidRPr="0089113A">
        <w:rPr>
          <w:rFonts w:ascii="楷体_GB2312" w:eastAsia="楷体_GB2312" w:hAnsi="楷体" w:hint="eastAsia"/>
          <w:b/>
          <w:sz w:val="32"/>
          <w:szCs w:val="32"/>
        </w:rPr>
        <w:t>”</w:t>
      </w:r>
      <w:r w:rsidR="00323720" w:rsidRPr="0089113A">
        <w:rPr>
          <w:rFonts w:ascii="楷体_GB2312" w:eastAsia="楷体_GB2312" w:hAnsi="楷体" w:hint="eastAsia"/>
          <w:b/>
          <w:sz w:val="32"/>
          <w:szCs w:val="32"/>
        </w:rPr>
        <w:t>金融</w:t>
      </w:r>
      <w:r w:rsidR="00E46797" w:rsidRPr="0089113A">
        <w:rPr>
          <w:rFonts w:ascii="楷体_GB2312" w:eastAsia="楷体_GB2312" w:hAnsi="楷体" w:hint="eastAsia"/>
          <w:b/>
          <w:sz w:val="32"/>
          <w:szCs w:val="32"/>
        </w:rPr>
        <w:t>业务流程。</w:t>
      </w:r>
      <w:r w:rsidR="00E46797" w:rsidRPr="00CF075C">
        <w:rPr>
          <w:rFonts w:ascii="仿宋_GB2312" w:eastAsia="仿宋_GB2312" w:hint="eastAsia"/>
          <w:sz w:val="32"/>
          <w:szCs w:val="32"/>
        </w:rPr>
        <w:t>为提高办贷效率，</w:t>
      </w:r>
      <w:r w:rsidR="00DF079F" w:rsidRPr="00CF075C">
        <w:rPr>
          <w:rFonts w:ascii="仿宋_GB2312" w:eastAsia="仿宋_GB2312" w:hint="eastAsia"/>
          <w:sz w:val="32"/>
          <w:szCs w:val="32"/>
        </w:rPr>
        <w:t>本行</w:t>
      </w:r>
      <w:r w:rsidR="00E46797" w:rsidRPr="00CF075C">
        <w:rPr>
          <w:rFonts w:ascii="仿宋_GB2312" w:eastAsia="仿宋_GB2312" w:hint="eastAsia"/>
          <w:sz w:val="32"/>
          <w:szCs w:val="32"/>
        </w:rPr>
        <w:t>大力优化</w:t>
      </w:r>
      <w:r w:rsidR="00E52AEE" w:rsidRPr="00CF075C">
        <w:rPr>
          <w:rFonts w:ascii="仿宋_GB2312" w:eastAsia="仿宋_GB2312" w:hint="eastAsia"/>
          <w:sz w:val="32"/>
          <w:szCs w:val="32"/>
        </w:rPr>
        <w:t>业务办理流程。一是优化各类合同文本</w:t>
      </w:r>
      <w:r w:rsidR="00E46797" w:rsidRPr="00CF075C">
        <w:rPr>
          <w:rFonts w:ascii="仿宋_GB2312" w:eastAsia="仿宋_GB2312" w:hint="eastAsia"/>
          <w:sz w:val="32"/>
          <w:szCs w:val="32"/>
        </w:rPr>
        <w:t>，提高办理时效。</w:t>
      </w:r>
      <w:r w:rsidR="00E52AEE" w:rsidRPr="00CF075C">
        <w:rPr>
          <w:rFonts w:ascii="仿宋_GB2312" w:eastAsia="仿宋_GB2312" w:hint="eastAsia"/>
          <w:sz w:val="32"/>
          <w:szCs w:val="32"/>
        </w:rPr>
        <w:t>二是优化审批机制。</w:t>
      </w:r>
      <w:r w:rsidR="00790080" w:rsidRPr="00CF075C">
        <w:rPr>
          <w:rFonts w:ascii="仿宋_GB2312" w:eastAsia="仿宋_GB2312" w:hint="eastAsia"/>
          <w:sz w:val="32"/>
          <w:szCs w:val="32"/>
        </w:rPr>
        <w:t>“</w:t>
      </w:r>
      <w:r w:rsidR="00860A68" w:rsidRPr="00CF075C">
        <w:rPr>
          <w:rFonts w:ascii="仿宋_GB2312" w:eastAsia="仿宋_GB2312" w:hint="eastAsia"/>
          <w:sz w:val="32"/>
          <w:szCs w:val="32"/>
        </w:rPr>
        <w:t>三农</w:t>
      </w:r>
      <w:r w:rsidR="00790080" w:rsidRPr="00CF075C">
        <w:rPr>
          <w:rFonts w:ascii="仿宋_GB2312" w:eastAsia="仿宋_GB2312" w:hint="eastAsia"/>
          <w:sz w:val="32"/>
          <w:szCs w:val="32"/>
        </w:rPr>
        <w:t>”</w:t>
      </w:r>
      <w:r w:rsidR="00860A68" w:rsidRPr="00CF075C">
        <w:rPr>
          <w:rFonts w:ascii="仿宋_GB2312" w:eastAsia="仿宋_GB2312" w:hint="eastAsia"/>
          <w:sz w:val="32"/>
          <w:szCs w:val="32"/>
        </w:rPr>
        <w:t>业务</w:t>
      </w:r>
      <w:r w:rsidR="00E46797" w:rsidRPr="00CF075C">
        <w:rPr>
          <w:rFonts w:ascii="仿宋_GB2312" w:eastAsia="仿宋_GB2312" w:hint="eastAsia"/>
          <w:sz w:val="32"/>
          <w:szCs w:val="32"/>
        </w:rPr>
        <w:t>实行两级贷审会审批机制，按照“低风险业务短流程，高风险业务长流程”的原则，</w:t>
      </w:r>
      <w:r w:rsidR="00E52AEE" w:rsidRPr="00CF075C">
        <w:rPr>
          <w:rFonts w:ascii="仿宋_GB2312" w:eastAsia="仿宋_GB2312" w:hint="eastAsia"/>
          <w:sz w:val="32"/>
          <w:szCs w:val="32"/>
        </w:rPr>
        <w:t>根据业务权限明确审批规则。三是</w:t>
      </w:r>
      <w:r w:rsidR="00E46797" w:rsidRPr="00CF075C">
        <w:rPr>
          <w:rFonts w:ascii="仿宋_GB2312" w:eastAsia="仿宋_GB2312" w:hint="eastAsia"/>
          <w:sz w:val="32"/>
          <w:szCs w:val="32"/>
        </w:rPr>
        <w:t>执行</w:t>
      </w:r>
      <w:r w:rsidRPr="00CF075C">
        <w:rPr>
          <w:rFonts w:ascii="仿宋_GB2312" w:eastAsia="仿宋_GB2312" w:hint="eastAsia"/>
          <w:sz w:val="32"/>
          <w:szCs w:val="32"/>
        </w:rPr>
        <w:t>评审</w:t>
      </w:r>
      <w:r w:rsidR="00E46797" w:rsidRPr="00CF075C">
        <w:rPr>
          <w:rFonts w:ascii="仿宋_GB2312" w:eastAsia="仿宋_GB2312" w:hint="eastAsia"/>
          <w:sz w:val="32"/>
          <w:szCs w:val="32"/>
        </w:rPr>
        <w:t>限时办结制，积极适应业务发展的需要，提高审批效率</w:t>
      </w:r>
      <w:r w:rsidRPr="00CF075C">
        <w:rPr>
          <w:rFonts w:ascii="仿宋_GB2312" w:eastAsia="仿宋_GB2312" w:hint="eastAsia"/>
          <w:sz w:val="32"/>
          <w:szCs w:val="32"/>
        </w:rPr>
        <w:t>。进一步精简办贷手续及内部审批流程，缩短业务办结时间。</w:t>
      </w:r>
    </w:p>
    <w:p w:rsidR="00E46797" w:rsidRPr="00CF075C" w:rsidRDefault="00E06C5E" w:rsidP="00E10BEF">
      <w:pPr>
        <w:spacing w:line="560" w:lineRule="exact"/>
        <w:ind w:firstLineChars="224" w:firstLine="720"/>
        <w:jc w:val="left"/>
        <w:rPr>
          <w:rFonts w:ascii="黑体" w:eastAsia="黑体" w:hAnsi="黑体"/>
          <w:b/>
          <w:sz w:val="32"/>
          <w:szCs w:val="32"/>
        </w:rPr>
      </w:pPr>
      <w:r w:rsidRPr="00CF075C">
        <w:rPr>
          <w:rFonts w:ascii="黑体" w:eastAsia="黑体" w:hAnsi="黑体" w:hint="eastAsia"/>
          <w:b/>
          <w:sz w:val="32"/>
          <w:szCs w:val="32"/>
        </w:rPr>
        <w:t>六</w:t>
      </w:r>
      <w:r w:rsidR="00E46797" w:rsidRPr="00CF075C">
        <w:rPr>
          <w:rFonts w:ascii="黑体" w:eastAsia="黑体" w:hAnsi="黑体" w:hint="eastAsia"/>
          <w:b/>
          <w:sz w:val="32"/>
          <w:szCs w:val="32"/>
        </w:rPr>
        <w:t>、</w:t>
      </w:r>
      <w:r w:rsidR="00C05162">
        <w:rPr>
          <w:rFonts w:ascii="黑体" w:eastAsia="黑体" w:hAnsi="黑体" w:hint="eastAsia"/>
          <w:b/>
          <w:sz w:val="32"/>
          <w:szCs w:val="32"/>
        </w:rPr>
        <w:t>三农</w:t>
      </w:r>
      <w:r w:rsidR="00E46797" w:rsidRPr="00CF075C">
        <w:rPr>
          <w:rFonts w:ascii="黑体" w:eastAsia="黑体" w:hAnsi="黑体" w:hint="eastAsia"/>
          <w:b/>
          <w:sz w:val="32"/>
          <w:szCs w:val="32"/>
        </w:rPr>
        <w:t>业务发展</w:t>
      </w:r>
      <w:r w:rsidR="00C05162">
        <w:rPr>
          <w:rFonts w:ascii="黑体" w:eastAsia="黑体" w:hAnsi="黑体" w:hint="eastAsia"/>
          <w:b/>
          <w:sz w:val="32"/>
          <w:szCs w:val="32"/>
        </w:rPr>
        <w:t>特色</w:t>
      </w:r>
    </w:p>
    <w:p w:rsidR="002072CB" w:rsidRPr="00CF075C" w:rsidRDefault="002072CB" w:rsidP="00E10BEF">
      <w:pPr>
        <w:autoSpaceDE w:val="0"/>
        <w:autoSpaceDN w:val="0"/>
        <w:adjustRightInd w:val="0"/>
        <w:spacing w:line="560" w:lineRule="exact"/>
        <w:ind w:firstLineChars="196" w:firstLine="630"/>
        <w:jc w:val="left"/>
        <w:rPr>
          <w:rFonts w:ascii="仿宋_GB2312" w:eastAsia="仿宋_GB2312" w:hAnsi="仿宋"/>
          <w:sz w:val="32"/>
          <w:szCs w:val="32"/>
        </w:rPr>
      </w:pPr>
      <w:r w:rsidRPr="0089113A">
        <w:rPr>
          <w:rFonts w:ascii="楷体_GB2312" w:eastAsia="楷体_GB2312" w:hAnsi="楷体" w:hint="eastAsia"/>
          <w:b/>
          <w:sz w:val="32"/>
          <w:szCs w:val="32"/>
        </w:rPr>
        <w:t>（一）加大</w:t>
      </w:r>
      <w:r w:rsidR="00790080" w:rsidRPr="0089113A">
        <w:rPr>
          <w:rFonts w:ascii="楷体_GB2312" w:eastAsia="楷体_GB2312" w:hAnsi="楷体" w:hint="eastAsia"/>
          <w:b/>
          <w:sz w:val="32"/>
          <w:szCs w:val="32"/>
        </w:rPr>
        <w:t>“</w:t>
      </w:r>
      <w:r w:rsidR="00147CF7" w:rsidRPr="0089113A">
        <w:rPr>
          <w:rFonts w:ascii="楷体_GB2312" w:eastAsia="楷体_GB2312" w:hAnsi="楷体" w:hint="eastAsia"/>
          <w:b/>
          <w:sz w:val="32"/>
          <w:szCs w:val="32"/>
        </w:rPr>
        <w:t>三农</w:t>
      </w:r>
      <w:r w:rsidR="00790080" w:rsidRPr="0089113A">
        <w:rPr>
          <w:rFonts w:ascii="楷体_GB2312" w:eastAsia="楷体_GB2312" w:hAnsi="楷体" w:hint="eastAsia"/>
          <w:b/>
          <w:sz w:val="32"/>
          <w:szCs w:val="32"/>
        </w:rPr>
        <w:t>”</w:t>
      </w:r>
      <w:r w:rsidR="00323720" w:rsidRPr="0089113A">
        <w:rPr>
          <w:rFonts w:ascii="楷体_GB2312" w:eastAsia="楷体_GB2312" w:hAnsi="楷体" w:hint="eastAsia"/>
          <w:b/>
          <w:sz w:val="32"/>
          <w:szCs w:val="32"/>
        </w:rPr>
        <w:t>业务</w:t>
      </w:r>
      <w:r w:rsidRPr="0089113A">
        <w:rPr>
          <w:rFonts w:ascii="楷体_GB2312" w:eastAsia="楷体_GB2312" w:hAnsi="楷体" w:hint="eastAsia"/>
          <w:b/>
          <w:sz w:val="32"/>
          <w:szCs w:val="32"/>
        </w:rPr>
        <w:t>投放力度。</w:t>
      </w:r>
      <w:r w:rsidR="00DC232E" w:rsidRPr="00CF075C">
        <w:rPr>
          <w:rFonts w:ascii="仿宋_GB2312" w:eastAsia="仿宋_GB2312" w:hint="eastAsia"/>
          <w:sz w:val="32"/>
          <w:szCs w:val="32"/>
        </w:rPr>
        <w:t>2015年，</w:t>
      </w:r>
      <w:r w:rsidR="00DF079F" w:rsidRPr="00CF075C">
        <w:rPr>
          <w:rFonts w:ascii="仿宋_GB2312" w:eastAsia="仿宋_GB2312" w:hint="eastAsia"/>
          <w:sz w:val="32"/>
          <w:szCs w:val="32"/>
        </w:rPr>
        <w:t>本行</w:t>
      </w:r>
      <w:r w:rsidRPr="00CF075C">
        <w:rPr>
          <w:rFonts w:ascii="仿宋_GB2312" w:eastAsia="仿宋_GB2312" w:hint="eastAsia"/>
          <w:sz w:val="32"/>
          <w:szCs w:val="32"/>
        </w:rPr>
        <w:t>单列</w:t>
      </w:r>
      <w:r w:rsidR="00790080" w:rsidRPr="00CF075C">
        <w:rPr>
          <w:rFonts w:ascii="仿宋_GB2312" w:eastAsia="仿宋_GB2312" w:hint="eastAsia"/>
          <w:sz w:val="32"/>
          <w:szCs w:val="32"/>
        </w:rPr>
        <w:t>“</w:t>
      </w:r>
      <w:r w:rsidRPr="00CF075C">
        <w:rPr>
          <w:rFonts w:ascii="仿宋_GB2312" w:eastAsia="仿宋_GB2312" w:hint="eastAsia"/>
          <w:sz w:val="32"/>
          <w:szCs w:val="32"/>
        </w:rPr>
        <w:t>三农</w:t>
      </w:r>
      <w:r w:rsidR="00790080" w:rsidRPr="00CF075C">
        <w:rPr>
          <w:rFonts w:ascii="仿宋_GB2312" w:eastAsia="仿宋_GB2312" w:hint="eastAsia"/>
          <w:sz w:val="32"/>
          <w:szCs w:val="32"/>
        </w:rPr>
        <w:t>”</w:t>
      </w:r>
      <w:r w:rsidRPr="00CF075C">
        <w:rPr>
          <w:rFonts w:ascii="仿宋_GB2312" w:eastAsia="仿宋_GB2312" w:hint="eastAsia"/>
          <w:sz w:val="32"/>
          <w:szCs w:val="32"/>
        </w:rPr>
        <w:t>业务信</w:t>
      </w:r>
      <w:r w:rsidR="00147CF7" w:rsidRPr="00CF075C">
        <w:rPr>
          <w:rFonts w:ascii="仿宋_GB2312" w:eastAsia="仿宋_GB2312" w:hint="eastAsia"/>
          <w:sz w:val="32"/>
          <w:szCs w:val="32"/>
        </w:rPr>
        <w:t>贷计划，重点投向</w:t>
      </w:r>
      <w:r w:rsidR="00790080" w:rsidRPr="00CF075C">
        <w:rPr>
          <w:rFonts w:ascii="仿宋_GB2312" w:eastAsia="仿宋_GB2312" w:hint="eastAsia"/>
          <w:sz w:val="32"/>
          <w:szCs w:val="32"/>
        </w:rPr>
        <w:t>“</w:t>
      </w:r>
      <w:r w:rsidR="00147CF7" w:rsidRPr="00CF075C">
        <w:rPr>
          <w:rFonts w:ascii="仿宋_GB2312" w:eastAsia="仿宋_GB2312" w:hint="eastAsia"/>
          <w:sz w:val="32"/>
          <w:szCs w:val="32"/>
        </w:rPr>
        <w:t>三农</w:t>
      </w:r>
      <w:r w:rsidR="00790080" w:rsidRPr="00CF075C">
        <w:rPr>
          <w:rFonts w:ascii="仿宋_GB2312" w:eastAsia="仿宋_GB2312" w:hint="eastAsia"/>
          <w:sz w:val="32"/>
          <w:szCs w:val="32"/>
        </w:rPr>
        <w:t>”</w:t>
      </w:r>
      <w:r w:rsidR="005A264E" w:rsidRPr="00CF075C">
        <w:rPr>
          <w:rFonts w:ascii="仿宋_GB2312" w:eastAsia="仿宋_GB2312" w:hint="eastAsia"/>
          <w:sz w:val="32"/>
          <w:szCs w:val="32"/>
        </w:rPr>
        <w:t>领域</w:t>
      </w:r>
      <w:r w:rsidR="00147CF7" w:rsidRPr="00CF075C">
        <w:rPr>
          <w:rFonts w:ascii="仿宋_GB2312" w:eastAsia="仿宋_GB2312" w:hint="eastAsia"/>
          <w:sz w:val="32"/>
          <w:szCs w:val="32"/>
        </w:rPr>
        <w:t>。坚持支农定位不动摇，目标不偏离，力度不减弱，深耕目标市场，深挖客户需求，做小做广，做精做细，大力推进新型城镇化和现代农业化发展，加快扶持新型农业经营主体，加快拓展电子商务、休闲旅游、健康养老等领域消费升级。优先满足优质涉农企业、农民合作社、种养大户、家庭农场等新型农业经营主体的金融服务需求。</w:t>
      </w:r>
      <w:r w:rsidR="00A625A7" w:rsidRPr="00CF075C">
        <w:rPr>
          <w:rFonts w:ascii="仿宋_GB2312" w:eastAsia="仿宋_GB2312" w:hint="eastAsia"/>
          <w:sz w:val="32"/>
          <w:szCs w:val="32"/>
        </w:rPr>
        <w:t>2015年，支持</w:t>
      </w:r>
      <w:r w:rsidR="00A625A7" w:rsidRPr="00CF075C">
        <w:rPr>
          <w:rFonts w:ascii="仿宋_GB2312" w:eastAsia="仿宋_GB2312" w:hAnsi="仿宋" w:hint="eastAsia"/>
          <w:sz w:val="32"/>
          <w:szCs w:val="32"/>
        </w:rPr>
        <w:t>财政惠农通客户206户，贷款余额1.59亿元，累计发放贷款2.17亿元。“财政惠农通”</w:t>
      </w:r>
      <w:r w:rsidR="00A625A7" w:rsidRPr="00CF075C">
        <w:rPr>
          <w:rFonts w:ascii="仿宋_GB2312" w:eastAsia="仿宋_GB2312" w:hint="eastAsia"/>
          <w:sz w:val="32"/>
          <w:szCs w:val="32"/>
        </w:rPr>
        <w:t>贷款规模和完成比例居我市金融机构之首。</w:t>
      </w:r>
      <w:r w:rsidR="00A625A7" w:rsidRPr="00CF075C">
        <w:rPr>
          <w:rFonts w:ascii="仿宋_GB2312" w:eastAsia="仿宋_GB2312" w:hAnsi="仿宋" w:hint="eastAsia"/>
          <w:sz w:val="32"/>
          <w:szCs w:val="32"/>
        </w:rPr>
        <w:t>发放农民专业合作社贷款5600万元；发放下岗再就业</w:t>
      </w:r>
      <w:r w:rsidR="00A25E5C" w:rsidRPr="00CF075C">
        <w:rPr>
          <w:rFonts w:ascii="仿宋_GB2312" w:eastAsia="仿宋_GB2312" w:hAnsi="仿宋" w:hint="eastAsia"/>
          <w:sz w:val="32"/>
          <w:szCs w:val="32"/>
        </w:rPr>
        <w:t>和返乡农民工</w:t>
      </w:r>
      <w:r w:rsidR="00027CAD">
        <w:rPr>
          <w:rFonts w:ascii="仿宋_GB2312" w:eastAsia="仿宋_GB2312" w:hAnsi="仿宋" w:hint="eastAsia"/>
          <w:sz w:val="32"/>
          <w:szCs w:val="32"/>
        </w:rPr>
        <w:t>创</w:t>
      </w:r>
      <w:r w:rsidR="00027CAD">
        <w:rPr>
          <w:rFonts w:ascii="仿宋_GB2312" w:eastAsia="仿宋_GB2312" w:hAnsi="仿宋" w:hint="eastAsia"/>
          <w:sz w:val="32"/>
          <w:szCs w:val="32"/>
        </w:rPr>
        <w:lastRenderedPageBreak/>
        <w:t>业</w:t>
      </w:r>
      <w:r w:rsidR="00A625A7" w:rsidRPr="00CF075C">
        <w:rPr>
          <w:rFonts w:ascii="仿宋_GB2312" w:eastAsia="仿宋_GB2312" w:hAnsi="仿宋" w:hint="eastAsia"/>
          <w:sz w:val="32"/>
          <w:szCs w:val="32"/>
        </w:rPr>
        <w:t>贷款15499万元。</w:t>
      </w:r>
    </w:p>
    <w:p w:rsidR="002072CB" w:rsidRPr="00CF075C" w:rsidRDefault="00147CF7" w:rsidP="00E10BEF">
      <w:pPr>
        <w:spacing w:line="560" w:lineRule="exact"/>
        <w:ind w:firstLineChars="200" w:firstLine="643"/>
        <w:rPr>
          <w:rFonts w:ascii="仿宋_GB2312" w:eastAsia="仿宋_GB2312"/>
          <w:sz w:val="32"/>
          <w:szCs w:val="32"/>
        </w:rPr>
      </w:pPr>
      <w:r w:rsidRPr="0089113A">
        <w:rPr>
          <w:rFonts w:ascii="楷体_GB2312" w:eastAsia="楷体_GB2312" w:hAnsi="楷体" w:hint="eastAsia"/>
          <w:b/>
          <w:sz w:val="32"/>
          <w:szCs w:val="32"/>
        </w:rPr>
        <w:t>（二）</w:t>
      </w:r>
      <w:r w:rsidR="002072CB" w:rsidRPr="0089113A">
        <w:rPr>
          <w:rFonts w:ascii="楷体_GB2312" w:eastAsia="楷体_GB2312" w:hAnsi="楷体" w:hint="eastAsia"/>
          <w:b/>
          <w:sz w:val="32"/>
          <w:szCs w:val="32"/>
        </w:rPr>
        <w:t>创新</w:t>
      </w:r>
      <w:r w:rsidR="00790080" w:rsidRPr="0089113A">
        <w:rPr>
          <w:rFonts w:ascii="楷体_GB2312" w:eastAsia="楷体_GB2312" w:hAnsi="楷体" w:hint="eastAsia"/>
          <w:b/>
          <w:sz w:val="32"/>
          <w:szCs w:val="32"/>
        </w:rPr>
        <w:t>“</w:t>
      </w:r>
      <w:r w:rsidR="00323720" w:rsidRPr="0089113A">
        <w:rPr>
          <w:rFonts w:ascii="楷体_GB2312" w:eastAsia="楷体_GB2312" w:hAnsi="楷体" w:hint="eastAsia"/>
          <w:b/>
          <w:sz w:val="32"/>
          <w:szCs w:val="32"/>
        </w:rPr>
        <w:t>三农</w:t>
      </w:r>
      <w:r w:rsidR="00790080" w:rsidRPr="0089113A">
        <w:rPr>
          <w:rFonts w:ascii="楷体_GB2312" w:eastAsia="楷体_GB2312" w:hAnsi="楷体" w:hint="eastAsia"/>
          <w:b/>
          <w:sz w:val="32"/>
          <w:szCs w:val="32"/>
        </w:rPr>
        <w:t>”</w:t>
      </w:r>
      <w:r w:rsidR="002072CB" w:rsidRPr="0089113A">
        <w:rPr>
          <w:rFonts w:ascii="楷体_GB2312" w:eastAsia="楷体_GB2312" w:hAnsi="楷体" w:hint="eastAsia"/>
          <w:b/>
          <w:sz w:val="32"/>
          <w:szCs w:val="32"/>
        </w:rPr>
        <w:t>信贷产品。</w:t>
      </w:r>
      <w:r w:rsidR="00DF079F" w:rsidRPr="00CF075C">
        <w:rPr>
          <w:rFonts w:ascii="仿宋_GB2312" w:eastAsia="仿宋_GB2312" w:hint="eastAsia"/>
          <w:sz w:val="32"/>
          <w:szCs w:val="32"/>
        </w:rPr>
        <w:t>本行</w:t>
      </w:r>
      <w:r w:rsidR="002072CB" w:rsidRPr="00CF075C">
        <w:rPr>
          <w:rFonts w:ascii="仿宋_GB2312" w:eastAsia="仿宋_GB2312" w:hint="eastAsia"/>
          <w:sz w:val="32"/>
          <w:szCs w:val="32"/>
        </w:rPr>
        <w:t>不断加大对涉农信贷产品的创新力度，</w:t>
      </w:r>
      <w:r w:rsidR="00DC232E" w:rsidRPr="00CF075C">
        <w:rPr>
          <w:rFonts w:ascii="仿宋_GB2312" w:eastAsia="仿宋_GB2312" w:hint="eastAsia"/>
          <w:sz w:val="32"/>
          <w:szCs w:val="32"/>
        </w:rPr>
        <w:t>2015年，</w:t>
      </w:r>
      <w:r w:rsidR="002072CB" w:rsidRPr="00CF075C">
        <w:rPr>
          <w:rFonts w:ascii="仿宋_GB2312" w:eastAsia="仿宋_GB2312" w:hint="eastAsia"/>
          <w:sz w:val="32"/>
          <w:szCs w:val="32"/>
        </w:rPr>
        <w:t>先后创新推出了百福·优链通、百福·优住贷系列贷款产品。全面推广百福·消费贷，优化百福·农机贷业务流程。积极</w:t>
      </w:r>
      <w:r w:rsidR="00AD2F70" w:rsidRPr="00CF075C">
        <w:rPr>
          <w:rFonts w:ascii="仿宋_GB2312" w:eastAsia="仿宋_GB2312" w:hint="eastAsia"/>
          <w:sz w:val="32"/>
          <w:szCs w:val="32"/>
        </w:rPr>
        <w:t>营销</w:t>
      </w:r>
      <w:r w:rsidR="002072CB" w:rsidRPr="00CF075C">
        <w:rPr>
          <w:rFonts w:ascii="仿宋_GB2312" w:eastAsia="仿宋_GB2312" w:hint="eastAsia"/>
          <w:sz w:val="32"/>
          <w:szCs w:val="32"/>
        </w:rPr>
        <w:t>百福惠民卡产品，稳妥开展“三权”、“三链”贷款创新工作，不断提升市场竞争力。</w:t>
      </w:r>
      <w:r w:rsidR="00860A68" w:rsidRPr="00CF075C">
        <w:rPr>
          <w:rFonts w:ascii="仿宋_GB2312" w:eastAsia="仿宋_GB2312" w:hint="eastAsia"/>
          <w:sz w:val="32"/>
          <w:szCs w:val="32"/>
        </w:rPr>
        <w:t>为进一步加大</w:t>
      </w:r>
      <w:r w:rsidR="00C13D71" w:rsidRPr="00CF075C">
        <w:rPr>
          <w:rFonts w:ascii="仿宋_GB2312" w:eastAsia="仿宋_GB2312" w:hint="eastAsia"/>
          <w:sz w:val="32"/>
          <w:szCs w:val="32"/>
        </w:rPr>
        <w:t>对涉农客户的扶持力度，</w:t>
      </w:r>
      <w:r w:rsidR="00DF079F" w:rsidRPr="00CF075C">
        <w:rPr>
          <w:rFonts w:ascii="仿宋_GB2312" w:eastAsia="仿宋_GB2312" w:hint="eastAsia"/>
          <w:sz w:val="32"/>
          <w:szCs w:val="32"/>
        </w:rPr>
        <w:t>本行</w:t>
      </w:r>
      <w:r w:rsidR="00C13D71" w:rsidRPr="00CF075C">
        <w:rPr>
          <w:rFonts w:ascii="仿宋_GB2312" w:eastAsia="仿宋_GB2312" w:hint="eastAsia"/>
          <w:sz w:val="32"/>
          <w:szCs w:val="32"/>
        </w:rPr>
        <w:t>对涉农贷款的变动浮动比例下调</w:t>
      </w:r>
      <w:r w:rsidR="005A264E" w:rsidRPr="00CF075C">
        <w:rPr>
          <w:rFonts w:ascii="仿宋_GB2312" w:eastAsia="仿宋_GB2312" w:hint="eastAsia"/>
          <w:sz w:val="32"/>
          <w:szCs w:val="32"/>
        </w:rPr>
        <w:t>了</w:t>
      </w:r>
      <w:r w:rsidR="00C13D71" w:rsidRPr="00CF075C">
        <w:rPr>
          <w:rFonts w:ascii="仿宋_GB2312" w:eastAsia="仿宋_GB2312" w:hint="eastAsia"/>
          <w:sz w:val="32"/>
          <w:szCs w:val="32"/>
        </w:rPr>
        <w:t>15%。</w:t>
      </w:r>
    </w:p>
    <w:p w:rsidR="002072CB" w:rsidRPr="00CF075C" w:rsidRDefault="002072CB" w:rsidP="00E10BEF">
      <w:pPr>
        <w:spacing w:line="560" w:lineRule="exact"/>
        <w:ind w:firstLineChars="200" w:firstLine="643"/>
        <w:rPr>
          <w:rFonts w:ascii="仿宋_GB2312" w:eastAsia="仿宋_GB2312" w:hAnsi="仿宋"/>
          <w:sz w:val="32"/>
          <w:szCs w:val="32"/>
        </w:rPr>
      </w:pPr>
      <w:r w:rsidRPr="0089113A">
        <w:rPr>
          <w:rFonts w:ascii="楷体_GB2312" w:eastAsia="楷体_GB2312" w:hAnsi="楷体" w:hint="eastAsia"/>
          <w:b/>
          <w:sz w:val="32"/>
          <w:szCs w:val="32"/>
        </w:rPr>
        <w:t>（</w:t>
      </w:r>
      <w:r w:rsidR="00147CF7" w:rsidRPr="0089113A">
        <w:rPr>
          <w:rFonts w:ascii="楷体_GB2312" w:eastAsia="楷体_GB2312" w:hAnsi="楷体" w:hint="eastAsia"/>
          <w:b/>
          <w:sz w:val="32"/>
          <w:szCs w:val="32"/>
        </w:rPr>
        <w:t>三</w:t>
      </w:r>
      <w:r w:rsidRPr="0089113A">
        <w:rPr>
          <w:rFonts w:ascii="楷体_GB2312" w:eastAsia="楷体_GB2312" w:hAnsi="楷体" w:hint="eastAsia"/>
          <w:b/>
          <w:sz w:val="32"/>
          <w:szCs w:val="32"/>
        </w:rPr>
        <w:t>）</w:t>
      </w:r>
      <w:r w:rsidR="00147CF7" w:rsidRPr="0089113A">
        <w:rPr>
          <w:rFonts w:ascii="楷体_GB2312" w:eastAsia="楷体_GB2312" w:hAnsi="楷体" w:hint="eastAsia"/>
          <w:b/>
          <w:sz w:val="32"/>
          <w:szCs w:val="32"/>
        </w:rPr>
        <w:t>加大</w:t>
      </w:r>
      <w:r w:rsidR="00790080" w:rsidRPr="0089113A">
        <w:rPr>
          <w:rFonts w:ascii="楷体_GB2312" w:eastAsia="楷体_GB2312" w:hAnsi="楷体" w:hint="eastAsia"/>
          <w:b/>
          <w:sz w:val="32"/>
          <w:szCs w:val="32"/>
        </w:rPr>
        <w:t>“</w:t>
      </w:r>
      <w:r w:rsidR="00323720" w:rsidRPr="0089113A">
        <w:rPr>
          <w:rFonts w:ascii="楷体_GB2312" w:eastAsia="楷体_GB2312" w:hAnsi="楷体" w:hint="eastAsia"/>
          <w:b/>
          <w:sz w:val="32"/>
          <w:szCs w:val="32"/>
        </w:rPr>
        <w:t>三农</w:t>
      </w:r>
      <w:r w:rsidR="00790080" w:rsidRPr="0089113A">
        <w:rPr>
          <w:rFonts w:ascii="楷体_GB2312" w:eastAsia="楷体_GB2312" w:hAnsi="楷体" w:hint="eastAsia"/>
          <w:b/>
          <w:sz w:val="32"/>
          <w:szCs w:val="32"/>
        </w:rPr>
        <w:t>”</w:t>
      </w:r>
      <w:r w:rsidR="00323720" w:rsidRPr="0089113A">
        <w:rPr>
          <w:rFonts w:ascii="楷体_GB2312" w:eastAsia="楷体_GB2312" w:hAnsi="楷体" w:hint="eastAsia"/>
          <w:b/>
          <w:sz w:val="32"/>
          <w:szCs w:val="32"/>
        </w:rPr>
        <w:t>业务</w:t>
      </w:r>
      <w:r w:rsidR="00594DA3" w:rsidRPr="0089113A">
        <w:rPr>
          <w:rFonts w:ascii="楷体_GB2312" w:eastAsia="楷体_GB2312" w:hAnsi="楷体" w:hint="eastAsia"/>
          <w:b/>
          <w:sz w:val="32"/>
          <w:szCs w:val="32"/>
        </w:rPr>
        <w:t>宣传</w:t>
      </w:r>
      <w:r w:rsidR="00DC232E" w:rsidRPr="0089113A">
        <w:rPr>
          <w:rFonts w:ascii="楷体_GB2312" w:eastAsia="楷体_GB2312" w:hAnsi="楷体" w:hint="eastAsia"/>
          <w:b/>
          <w:sz w:val="32"/>
          <w:szCs w:val="32"/>
        </w:rPr>
        <w:t>力度</w:t>
      </w:r>
      <w:r w:rsidRPr="0089113A">
        <w:rPr>
          <w:rFonts w:ascii="楷体_GB2312" w:eastAsia="楷体_GB2312" w:hAnsi="楷体" w:hint="eastAsia"/>
          <w:b/>
          <w:sz w:val="32"/>
          <w:szCs w:val="32"/>
        </w:rPr>
        <w:t>。</w:t>
      </w:r>
      <w:r w:rsidRPr="00CF075C">
        <w:rPr>
          <w:rFonts w:ascii="仿宋_GB2312" w:eastAsia="仿宋_GB2312" w:hint="eastAsia"/>
          <w:sz w:val="32"/>
          <w:szCs w:val="32"/>
        </w:rPr>
        <w:t>2015年，新余农商银行不断加大宣传力度，以悬挂横幅、张贴标语、制作宣传折页、投放电台</w:t>
      </w:r>
      <w:r w:rsidR="00DC232E" w:rsidRPr="00CF075C">
        <w:rPr>
          <w:rFonts w:ascii="仿宋_GB2312" w:eastAsia="仿宋_GB2312" w:hint="eastAsia"/>
          <w:sz w:val="32"/>
          <w:szCs w:val="32"/>
        </w:rPr>
        <w:t>媒体</w:t>
      </w:r>
      <w:r w:rsidRPr="00CF075C">
        <w:rPr>
          <w:rFonts w:ascii="仿宋_GB2312" w:eastAsia="仿宋_GB2312" w:hint="eastAsia"/>
          <w:sz w:val="32"/>
          <w:szCs w:val="32"/>
        </w:rPr>
        <w:t>广告等多种宣传形式，大力开展</w:t>
      </w:r>
      <w:r w:rsidR="00AD2F70" w:rsidRPr="00CF075C">
        <w:rPr>
          <w:rFonts w:ascii="仿宋_GB2312" w:eastAsia="仿宋_GB2312" w:hAnsi="仿宋" w:hint="eastAsia"/>
          <w:sz w:val="32"/>
          <w:szCs w:val="32"/>
        </w:rPr>
        <w:t>“三农”</w:t>
      </w:r>
      <w:r w:rsidRPr="00CF075C">
        <w:rPr>
          <w:rFonts w:ascii="仿宋_GB2312" w:eastAsia="仿宋_GB2312" w:hint="eastAsia"/>
          <w:sz w:val="32"/>
          <w:szCs w:val="32"/>
        </w:rPr>
        <w:t>信贷业务</w:t>
      </w:r>
      <w:r w:rsidR="005A264E" w:rsidRPr="00CF075C">
        <w:rPr>
          <w:rFonts w:ascii="仿宋_GB2312" w:eastAsia="仿宋_GB2312" w:hint="eastAsia"/>
          <w:sz w:val="32"/>
          <w:szCs w:val="32"/>
        </w:rPr>
        <w:t>宣传和</w:t>
      </w:r>
      <w:r w:rsidRPr="00CF075C">
        <w:rPr>
          <w:rFonts w:ascii="仿宋_GB2312" w:eastAsia="仿宋_GB2312" w:hint="eastAsia"/>
          <w:sz w:val="32"/>
          <w:szCs w:val="32"/>
        </w:rPr>
        <w:t>媒体渠道宣传，2015年11月29日，</w:t>
      </w:r>
      <w:r w:rsidR="00790080" w:rsidRPr="00CF075C">
        <w:rPr>
          <w:rFonts w:ascii="仿宋_GB2312" w:eastAsia="仿宋_GB2312" w:hint="eastAsia"/>
          <w:sz w:val="32"/>
          <w:szCs w:val="32"/>
        </w:rPr>
        <w:t>新华社以《小额贷款服务三农》</w:t>
      </w:r>
      <w:r w:rsidRPr="00CF075C">
        <w:rPr>
          <w:rFonts w:ascii="仿宋_GB2312" w:eastAsia="仿宋_GB2312" w:hint="eastAsia"/>
          <w:sz w:val="32"/>
          <w:szCs w:val="32"/>
        </w:rPr>
        <w:t>为题，对新余农商银行开展</w:t>
      </w:r>
      <w:r w:rsidR="00AD2F70" w:rsidRPr="00CF075C">
        <w:rPr>
          <w:rFonts w:ascii="仿宋_GB2312" w:eastAsia="仿宋_GB2312" w:hAnsi="仿宋" w:hint="eastAsia"/>
          <w:sz w:val="32"/>
          <w:szCs w:val="32"/>
        </w:rPr>
        <w:t>“三农”</w:t>
      </w:r>
      <w:r w:rsidR="00DC232E" w:rsidRPr="00CF075C">
        <w:rPr>
          <w:rFonts w:ascii="仿宋_GB2312" w:eastAsia="仿宋_GB2312" w:hint="eastAsia"/>
          <w:sz w:val="32"/>
          <w:szCs w:val="32"/>
        </w:rPr>
        <w:t>金融业务取得的成果</w:t>
      </w:r>
      <w:r w:rsidRPr="00CF075C">
        <w:rPr>
          <w:rFonts w:ascii="仿宋_GB2312" w:eastAsia="仿宋_GB2312" w:hint="eastAsia"/>
          <w:sz w:val="32"/>
          <w:szCs w:val="32"/>
        </w:rPr>
        <w:t>刊发通稿，《新华每日电讯》等国内多家</w:t>
      </w:r>
      <w:r w:rsidR="00AD2F70" w:rsidRPr="00CF075C">
        <w:rPr>
          <w:rFonts w:ascii="仿宋_GB2312" w:eastAsia="仿宋_GB2312" w:hint="eastAsia"/>
          <w:sz w:val="32"/>
          <w:szCs w:val="32"/>
        </w:rPr>
        <w:t>知名</w:t>
      </w:r>
      <w:r w:rsidRPr="00CF075C">
        <w:rPr>
          <w:rFonts w:ascii="仿宋_GB2312" w:eastAsia="仿宋_GB2312" w:hint="eastAsia"/>
          <w:sz w:val="32"/>
          <w:szCs w:val="32"/>
        </w:rPr>
        <w:t>媒体先后转载。在《中国金融文化杂志》</w:t>
      </w:r>
      <w:r w:rsidR="00DC232E" w:rsidRPr="00CF075C">
        <w:rPr>
          <w:rFonts w:ascii="仿宋_GB2312" w:eastAsia="仿宋_GB2312" w:hint="eastAsia"/>
          <w:sz w:val="32"/>
          <w:szCs w:val="32"/>
        </w:rPr>
        <w:t>（2015年7月刊）</w:t>
      </w:r>
      <w:r w:rsidRPr="00CF075C">
        <w:rPr>
          <w:rFonts w:ascii="仿宋_GB2312" w:eastAsia="仿宋_GB2312" w:hint="eastAsia"/>
          <w:sz w:val="32"/>
          <w:szCs w:val="32"/>
        </w:rPr>
        <w:t>刊登“百福·农机贷”业务</w:t>
      </w:r>
      <w:r w:rsidR="005A264E" w:rsidRPr="00CF075C">
        <w:rPr>
          <w:rFonts w:ascii="仿宋_GB2312" w:eastAsia="仿宋_GB2312" w:hint="eastAsia"/>
          <w:sz w:val="32"/>
          <w:szCs w:val="32"/>
        </w:rPr>
        <w:t>进展</w:t>
      </w:r>
      <w:r w:rsidRPr="00CF075C">
        <w:rPr>
          <w:rFonts w:ascii="仿宋_GB2312" w:eastAsia="仿宋_GB2312" w:hint="eastAsia"/>
          <w:sz w:val="32"/>
          <w:szCs w:val="32"/>
        </w:rPr>
        <w:t>报道。通过</w:t>
      </w:r>
      <w:r w:rsidR="00A2191D" w:rsidRPr="00CF075C">
        <w:rPr>
          <w:rFonts w:ascii="仿宋_GB2312" w:eastAsia="仿宋_GB2312" w:hint="eastAsia"/>
          <w:sz w:val="32"/>
          <w:szCs w:val="32"/>
        </w:rPr>
        <w:t>深入乡镇</w:t>
      </w:r>
      <w:r w:rsidRPr="00CF075C">
        <w:rPr>
          <w:rFonts w:ascii="仿宋_GB2312" w:eastAsia="仿宋_GB2312" w:hint="eastAsia"/>
          <w:sz w:val="32"/>
          <w:szCs w:val="32"/>
        </w:rPr>
        <w:t>开展</w:t>
      </w:r>
      <w:r w:rsidR="00A2191D" w:rsidRPr="00CF075C">
        <w:rPr>
          <w:rFonts w:ascii="仿宋_GB2312" w:eastAsia="仿宋_GB2312" w:hint="eastAsia"/>
          <w:sz w:val="32"/>
          <w:szCs w:val="32"/>
        </w:rPr>
        <w:t>金融宣传</w:t>
      </w:r>
      <w:r w:rsidRPr="00CF075C">
        <w:rPr>
          <w:rFonts w:ascii="仿宋_GB2312" w:eastAsia="仿宋_GB2312" w:hint="eastAsia"/>
          <w:sz w:val="32"/>
          <w:szCs w:val="32"/>
        </w:rPr>
        <w:t>活动</w:t>
      </w:r>
      <w:r w:rsidRPr="00CF075C">
        <w:rPr>
          <w:rFonts w:ascii="仿宋_GB2312" w:eastAsia="仿宋_GB2312" w:hAnsi="仿宋" w:hint="eastAsia"/>
          <w:sz w:val="32"/>
          <w:szCs w:val="32"/>
        </w:rPr>
        <w:t>全面推广</w:t>
      </w:r>
      <w:r w:rsidR="00AD2F70" w:rsidRPr="00CF075C">
        <w:rPr>
          <w:rFonts w:ascii="仿宋_GB2312" w:eastAsia="仿宋_GB2312" w:hAnsi="仿宋" w:hint="eastAsia"/>
          <w:sz w:val="32"/>
          <w:szCs w:val="32"/>
        </w:rPr>
        <w:t>“三农”</w:t>
      </w:r>
      <w:r w:rsidRPr="00CF075C">
        <w:rPr>
          <w:rFonts w:ascii="仿宋_GB2312" w:eastAsia="仿宋_GB2312" w:hAnsi="仿宋" w:hint="eastAsia"/>
          <w:sz w:val="32"/>
          <w:szCs w:val="32"/>
        </w:rPr>
        <w:t>金融服务品牌，努力将“百福</w:t>
      </w:r>
      <w:r w:rsidR="00E52AEE" w:rsidRPr="00CF075C">
        <w:rPr>
          <w:rFonts w:ascii="仿宋_GB2312" w:eastAsia="仿宋_GB2312" w:hAnsi="仿宋" w:hint="eastAsia"/>
          <w:sz w:val="32"/>
          <w:szCs w:val="32"/>
        </w:rPr>
        <w:t>·</w:t>
      </w:r>
      <w:r w:rsidRPr="00CF075C">
        <w:rPr>
          <w:rFonts w:ascii="仿宋_GB2312" w:eastAsia="仿宋_GB2312" w:hAnsi="仿宋" w:hint="eastAsia"/>
          <w:sz w:val="32"/>
          <w:szCs w:val="32"/>
        </w:rPr>
        <w:t>惠农贷”系列产品打造成为新余人民家喻户晓的信贷产品。</w:t>
      </w:r>
    </w:p>
    <w:p w:rsidR="00E52AEE" w:rsidRPr="00CF075C" w:rsidRDefault="002072CB" w:rsidP="00E10BEF">
      <w:pPr>
        <w:spacing w:line="560" w:lineRule="exact"/>
        <w:ind w:firstLineChars="200" w:firstLine="643"/>
        <w:rPr>
          <w:rFonts w:ascii="仿宋_GB2312" w:eastAsia="仿宋_GB2312"/>
          <w:sz w:val="32"/>
          <w:szCs w:val="32"/>
        </w:rPr>
      </w:pPr>
      <w:r w:rsidRPr="0089113A">
        <w:rPr>
          <w:rFonts w:ascii="楷体_GB2312" w:eastAsia="楷体_GB2312" w:hAnsi="楷体" w:hint="eastAsia"/>
          <w:b/>
          <w:sz w:val="32"/>
          <w:szCs w:val="32"/>
        </w:rPr>
        <w:t>（</w:t>
      </w:r>
      <w:r w:rsidR="00DC232E" w:rsidRPr="0089113A">
        <w:rPr>
          <w:rFonts w:ascii="楷体_GB2312" w:eastAsia="楷体_GB2312" w:hAnsi="楷体" w:hint="eastAsia"/>
          <w:b/>
          <w:sz w:val="32"/>
          <w:szCs w:val="32"/>
        </w:rPr>
        <w:t>四</w:t>
      </w:r>
      <w:r w:rsidRPr="0089113A">
        <w:rPr>
          <w:rFonts w:ascii="楷体_GB2312" w:eastAsia="楷体_GB2312" w:hAnsi="楷体" w:hint="eastAsia"/>
          <w:b/>
          <w:sz w:val="32"/>
          <w:szCs w:val="32"/>
        </w:rPr>
        <w:t>）</w:t>
      </w:r>
      <w:r w:rsidR="00DC232E" w:rsidRPr="0089113A">
        <w:rPr>
          <w:rFonts w:ascii="楷体_GB2312" w:eastAsia="楷体_GB2312" w:hAnsi="楷体" w:hint="eastAsia"/>
          <w:b/>
          <w:sz w:val="32"/>
          <w:szCs w:val="32"/>
        </w:rPr>
        <w:t>扎实</w:t>
      </w:r>
      <w:r w:rsidRPr="0089113A">
        <w:rPr>
          <w:rFonts w:ascii="楷体_GB2312" w:eastAsia="楷体_GB2312" w:hAnsi="楷体" w:hint="eastAsia"/>
          <w:b/>
          <w:sz w:val="32"/>
          <w:szCs w:val="32"/>
        </w:rPr>
        <w:t>推进</w:t>
      </w:r>
      <w:r w:rsidR="00790080" w:rsidRPr="0089113A">
        <w:rPr>
          <w:rFonts w:ascii="楷体_GB2312" w:eastAsia="楷体_GB2312" w:hAnsi="楷体" w:hint="eastAsia"/>
          <w:b/>
          <w:sz w:val="32"/>
          <w:szCs w:val="32"/>
        </w:rPr>
        <w:t>“</w:t>
      </w:r>
      <w:r w:rsidR="00323720" w:rsidRPr="0089113A">
        <w:rPr>
          <w:rFonts w:ascii="楷体_GB2312" w:eastAsia="楷体_GB2312" w:hAnsi="楷体" w:hint="eastAsia"/>
          <w:b/>
          <w:sz w:val="32"/>
          <w:szCs w:val="32"/>
        </w:rPr>
        <w:t>三农</w:t>
      </w:r>
      <w:r w:rsidR="00790080" w:rsidRPr="0089113A">
        <w:rPr>
          <w:rFonts w:ascii="楷体_GB2312" w:eastAsia="楷体_GB2312" w:hAnsi="楷体" w:hint="eastAsia"/>
          <w:b/>
          <w:sz w:val="32"/>
          <w:szCs w:val="32"/>
        </w:rPr>
        <w:t>”</w:t>
      </w:r>
      <w:r w:rsidR="00323720" w:rsidRPr="0089113A">
        <w:rPr>
          <w:rFonts w:ascii="楷体_GB2312" w:eastAsia="楷体_GB2312" w:hAnsi="楷体" w:hint="eastAsia"/>
          <w:b/>
          <w:sz w:val="32"/>
          <w:szCs w:val="32"/>
        </w:rPr>
        <w:t>金融</w:t>
      </w:r>
      <w:r w:rsidRPr="0089113A">
        <w:rPr>
          <w:rFonts w:ascii="楷体_GB2312" w:eastAsia="楷体_GB2312" w:hAnsi="楷体" w:hint="eastAsia"/>
          <w:b/>
          <w:sz w:val="32"/>
          <w:szCs w:val="32"/>
        </w:rPr>
        <w:t>服务创新。</w:t>
      </w:r>
      <w:r w:rsidRPr="00CF075C">
        <w:rPr>
          <w:rFonts w:ascii="仿宋_GB2312" w:eastAsia="仿宋_GB2312" w:hint="eastAsia"/>
          <w:sz w:val="32"/>
          <w:szCs w:val="32"/>
        </w:rPr>
        <w:t>以“四扫”工作为抓手，推进服务创新。为扎实开展以“扫园、扫街、扫村、扫户”的“四扫”工作，</w:t>
      </w:r>
      <w:r w:rsidR="00DF079F" w:rsidRPr="00CF075C">
        <w:rPr>
          <w:rFonts w:ascii="仿宋_GB2312" w:eastAsia="仿宋_GB2312" w:hint="eastAsia"/>
          <w:sz w:val="32"/>
          <w:szCs w:val="32"/>
        </w:rPr>
        <w:t>本行</w:t>
      </w:r>
      <w:r w:rsidRPr="00CF075C">
        <w:rPr>
          <w:rFonts w:ascii="仿宋_GB2312" w:eastAsia="仿宋_GB2312" w:hint="eastAsia"/>
          <w:sz w:val="32"/>
          <w:szCs w:val="32"/>
        </w:rPr>
        <w:t>广泛动员，精心组织全体干部职工开展“四扫”工作，重点对辖区内农户、家庭农场、涉农中小企业等进行上门营销，筛选目标客户，建立“四扫”</w:t>
      </w:r>
      <w:r w:rsidRPr="00CF075C">
        <w:rPr>
          <w:rFonts w:ascii="仿宋_GB2312" w:eastAsia="仿宋_GB2312" w:hint="eastAsia"/>
          <w:sz w:val="32"/>
          <w:szCs w:val="32"/>
        </w:rPr>
        <w:lastRenderedPageBreak/>
        <w:t>客户台账，持续跟进潜在客户的经营情况，有效满足信贷需求。 把过去的</w:t>
      </w:r>
      <w:r w:rsidR="002121AB" w:rsidRPr="00CF075C">
        <w:rPr>
          <w:rFonts w:ascii="仿宋_GB2312" w:eastAsia="仿宋_GB2312" w:hint="eastAsia"/>
          <w:sz w:val="32"/>
          <w:szCs w:val="32"/>
        </w:rPr>
        <w:t>“等客</w:t>
      </w:r>
      <w:r w:rsidRPr="00CF075C">
        <w:rPr>
          <w:rFonts w:ascii="仿宋_GB2312" w:eastAsia="仿宋_GB2312" w:hint="eastAsia"/>
          <w:sz w:val="32"/>
          <w:szCs w:val="32"/>
        </w:rPr>
        <w:t>上门</w:t>
      </w:r>
      <w:r w:rsidR="002121AB" w:rsidRPr="00CF075C">
        <w:rPr>
          <w:rFonts w:ascii="仿宋_GB2312" w:eastAsia="仿宋_GB2312" w:hint="eastAsia"/>
          <w:sz w:val="32"/>
          <w:szCs w:val="32"/>
        </w:rPr>
        <w:t>”</w:t>
      </w:r>
      <w:r w:rsidRPr="00CF075C">
        <w:rPr>
          <w:rFonts w:ascii="仿宋_GB2312" w:eastAsia="仿宋_GB2312" w:hint="eastAsia"/>
          <w:sz w:val="32"/>
          <w:szCs w:val="32"/>
        </w:rPr>
        <w:t>变成了主动出击，拉近了与客户的距离。通过浅显易懂的讲解，宣传</w:t>
      </w:r>
      <w:r w:rsidR="00AD2F70" w:rsidRPr="00CF075C">
        <w:rPr>
          <w:rFonts w:ascii="仿宋_GB2312" w:eastAsia="仿宋_GB2312" w:hAnsi="仿宋" w:hint="eastAsia"/>
          <w:sz w:val="32"/>
          <w:szCs w:val="32"/>
        </w:rPr>
        <w:t>“三农”</w:t>
      </w:r>
      <w:r w:rsidRPr="00CF075C">
        <w:rPr>
          <w:rFonts w:ascii="仿宋_GB2312" w:eastAsia="仿宋_GB2312" w:hint="eastAsia"/>
          <w:sz w:val="32"/>
          <w:szCs w:val="32"/>
        </w:rPr>
        <w:t>金融服务及办理流程。加强与周边商户、社区、村委的深度融入，提升了与客户的粘性，拓宽了有效客户量，真正实现了 “走出去”营销。</w:t>
      </w:r>
    </w:p>
    <w:p w:rsidR="00E46797" w:rsidRPr="00CF075C" w:rsidRDefault="00E06C5E" w:rsidP="00E10BEF">
      <w:pPr>
        <w:spacing w:line="560" w:lineRule="exact"/>
        <w:ind w:firstLineChars="224" w:firstLine="720"/>
        <w:jc w:val="left"/>
        <w:rPr>
          <w:rFonts w:ascii="黑体" w:eastAsia="黑体" w:hAnsi="黑体"/>
          <w:b/>
          <w:sz w:val="32"/>
          <w:szCs w:val="32"/>
        </w:rPr>
      </w:pPr>
      <w:r w:rsidRPr="00CF075C">
        <w:rPr>
          <w:rFonts w:ascii="黑体" w:eastAsia="黑体" w:hAnsi="黑体" w:hint="eastAsia"/>
          <w:b/>
          <w:sz w:val="32"/>
          <w:szCs w:val="32"/>
        </w:rPr>
        <w:t>七</w:t>
      </w:r>
      <w:r w:rsidR="002121AB" w:rsidRPr="00CF075C">
        <w:rPr>
          <w:rFonts w:ascii="黑体" w:eastAsia="黑体" w:hAnsi="黑体" w:hint="eastAsia"/>
          <w:b/>
          <w:sz w:val="32"/>
          <w:szCs w:val="32"/>
        </w:rPr>
        <w:t>、</w:t>
      </w:r>
      <w:r w:rsidR="00C05162">
        <w:rPr>
          <w:rFonts w:ascii="黑体" w:eastAsia="黑体" w:hAnsi="黑体" w:hint="eastAsia"/>
          <w:b/>
          <w:sz w:val="32"/>
          <w:szCs w:val="32"/>
        </w:rPr>
        <w:t>三农业务</w:t>
      </w:r>
      <w:r w:rsidR="00147CF7" w:rsidRPr="00CF075C">
        <w:rPr>
          <w:rFonts w:ascii="黑体" w:eastAsia="黑体" w:hAnsi="黑体" w:hint="eastAsia"/>
          <w:b/>
          <w:sz w:val="32"/>
          <w:szCs w:val="32"/>
        </w:rPr>
        <w:t>风险管理</w:t>
      </w:r>
      <w:r w:rsidR="00C05162">
        <w:rPr>
          <w:rFonts w:ascii="黑体" w:eastAsia="黑体" w:hAnsi="黑体" w:hint="eastAsia"/>
          <w:b/>
          <w:sz w:val="32"/>
          <w:szCs w:val="32"/>
        </w:rPr>
        <w:t>体系</w:t>
      </w:r>
    </w:p>
    <w:p w:rsidR="00E51684" w:rsidRPr="00CF075C" w:rsidRDefault="00E51684" w:rsidP="00E10BEF">
      <w:pPr>
        <w:spacing w:line="560" w:lineRule="exact"/>
        <w:ind w:firstLineChars="200" w:firstLine="643"/>
        <w:rPr>
          <w:rFonts w:ascii="仿宋_GB2312" w:eastAsia="仿宋_GB2312" w:hAnsi="Calibri" w:cs="Times New Roman"/>
          <w:sz w:val="32"/>
          <w:szCs w:val="32"/>
        </w:rPr>
      </w:pPr>
      <w:r w:rsidRPr="0089113A">
        <w:rPr>
          <w:rFonts w:ascii="楷体_GB2312" w:eastAsia="楷体_GB2312" w:hAnsi="楷体" w:hint="eastAsia"/>
          <w:b/>
          <w:sz w:val="32"/>
          <w:szCs w:val="32"/>
        </w:rPr>
        <w:t>（一）着力优化</w:t>
      </w:r>
      <w:r w:rsidR="00790080" w:rsidRPr="0089113A">
        <w:rPr>
          <w:rFonts w:ascii="楷体_GB2312" w:eastAsia="楷体_GB2312" w:hAnsi="楷体" w:hint="eastAsia"/>
          <w:b/>
          <w:sz w:val="32"/>
          <w:szCs w:val="32"/>
        </w:rPr>
        <w:t>“</w:t>
      </w:r>
      <w:r w:rsidR="00323720" w:rsidRPr="0089113A">
        <w:rPr>
          <w:rFonts w:ascii="楷体_GB2312" w:eastAsia="楷体_GB2312" w:hAnsi="楷体" w:hint="eastAsia"/>
          <w:b/>
          <w:sz w:val="32"/>
          <w:szCs w:val="32"/>
        </w:rPr>
        <w:t>三农</w:t>
      </w:r>
      <w:r w:rsidR="00790080" w:rsidRPr="0089113A">
        <w:rPr>
          <w:rFonts w:ascii="楷体_GB2312" w:eastAsia="楷体_GB2312" w:hAnsi="楷体" w:hint="eastAsia"/>
          <w:b/>
          <w:sz w:val="32"/>
          <w:szCs w:val="32"/>
        </w:rPr>
        <w:t>”</w:t>
      </w:r>
      <w:r w:rsidRPr="0089113A">
        <w:rPr>
          <w:rFonts w:ascii="楷体_GB2312" w:eastAsia="楷体_GB2312" w:hAnsi="楷体" w:hint="eastAsia"/>
          <w:b/>
          <w:sz w:val="32"/>
          <w:szCs w:val="32"/>
        </w:rPr>
        <w:t>贷款管理。</w:t>
      </w:r>
      <w:r w:rsidRPr="00CF075C">
        <w:rPr>
          <w:rFonts w:ascii="仿宋_GB2312" w:eastAsia="仿宋_GB2312" w:hint="eastAsia"/>
          <w:sz w:val="32"/>
          <w:szCs w:val="32"/>
        </w:rPr>
        <w:t>严格执行贷款“三查”制度，夯实信贷业务发展基础。</w:t>
      </w:r>
      <w:r w:rsidRPr="00CF075C">
        <w:rPr>
          <w:rFonts w:ascii="仿宋_GB2312" w:eastAsia="仿宋_GB2312" w:hint="eastAsia"/>
          <w:b/>
          <w:sz w:val="32"/>
          <w:szCs w:val="32"/>
        </w:rPr>
        <w:t>贷前调查落实“真实贷款需求”。</w:t>
      </w:r>
      <w:r w:rsidRPr="00CF075C">
        <w:rPr>
          <w:rFonts w:ascii="仿宋_GB2312" w:eastAsia="仿宋_GB2312" w:hint="eastAsia"/>
          <w:sz w:val="32"/>
          <w:szCs w:val="32"/>
        </w:rPr>
        <w:t>重点要把握借款客户的还款意愿、还款能力和贷款需求的真实性。注重收集分析客户的“软信息”，真正把客户还款意愿、第一还款来源作为决定贷款发放的首要条件。</w:t>
      </w:r>
      <w:r w:rsidRPr="00CF075C">
        <w:rPr>
          <w:rFonts w:ascii="仿宋_GB2312" w:eastAsia="仿宋_GB2312" w:hint="eastAsia"/>
          <w:b/>
          <w:sz w:val="32"/>
          <w:szCs w:val="32"/>
        </w:rPr>
        <w:t>贷中审查落实“真实风险缓释”。</w:t>
      </w:r>
      <w:r w:rsidRPr="00CF075C">
        <w:rPr>
          <w:rFonts w:ascii="仿宋_GB2312" w:eastAsia="仿宋_GB2312" w:hint="eastAsia"/>
          <w:sz w:val="32"/>
          <w:szCs w:val="32"/>
        </w:rPr>
        <w:t>按照省联社事业部制改革方案要求，完善</w:t>
      </w:r>
      <w:r w:rsidR="00DC232E" w:rsidRPr="00CF075C">
        <w:rPr>
          <w:rFonts w:ascii="仿宋_GB2312" w:eastAsia="仿宋_GB2312" w:hint="eastAsia"/>
          <w:sz w:val="32"/>
          <w:szCs w:val="32"/>
        </w:rPr>
        <w:t>了事业部内部贷款审查审议规则，</w:t>
      </w:r>
      <w:r w:rsidR="00860A68" w:rsidRPr="00CF075C">
        <w:rPr>
          <w:rFonts w:ascii="仿宋_GB2312" w:eastAsia="仿宋_GB2312" w:hint="eastAsia"/>
          <w:sz w:val="32"/>
          <w:szCs w:val="32"/>
        </w:rPr>
        <w:t>细化了审贷人员的职责及操作流程。</w:t>
      </w:r>
      <w:r w:rsidR="00DC232E" w:rsidRPr="00CF075C">
        <w:rPr>
          <w:rFonts w:ascii="仿宋_GB2312" w:eastAsia="仿宋_GB2312" w:hint="eastAsia"/>
          <w:sz w:val="32"/>
          <w:szCs w:val="32"/>
        </w:rPr>
        <w:t>根据</w:t>
      </w:r>
      <w:r w:rsidRPr="00CF075C">
        <w:rPr>
          <w:rFonts w:ascii="仿宋_GB2312" w:eastAsia="仿宋_GB2312" w:hint="eastAsia"/>
          <w:sz w:val="32"/>
          <w:szCs w:val="32"/>
        </w:rPr>
        <w:t>贷款审议、审批权限</w:t>
      </w:r>
      <w:r w:rsidR="00DC232E" w:rsidRPr="00CF075C">
        <w:rPr>
          <w:rFonts w:ascii="仿宋_GB2312" w:eastAsia="仿宋_GB2312" w:hint="eastAsia"/>
          <w:sz w:val="32"/>
          <w:szCs w:val="32"/>
        </w:rPr>
        <w:t>设置</w:t>
      </w:r>
      <w:r w:rsidRPr="00CF075C">
        <w:rPr>
          <w:rFonts w:ascii="仿宋_GB2312" w:eastAsia="仿宋_GB2312" w:hint="eastAsia"/>
          <w:sz w:val="32"/>
          <w:szCs w:val="32"/>
        </w:rPr>
        <w:t>贷审层级，有效防范了</w:t>
      </w:r>
      <w:r w:rsidR="00AD2F70" w:rsidRPr="00CF075C">
        <w:rPr>
          <w:rFonts w:ascii="仿宋_GB2312" w:eastAsia="仿宋_GB2312" w:hAnsi="仿宋" w:hint="eastAsia"/>
          <w:sz w:val="32"/>
          <w:szCs w:val="32"/>
        </w:rPr>
        <w:t>“三农”</w:t>
      </w:r>
      <w:r w:rsidRPr="00CF075C">
        <w:rPr>
          <w:rFonts w:ascii="仿宋_GB2312" w:eastAsia="仿宋_GB2312" w:hint="eastAsia"/>
          <w:sz w:val="32"/>
          <w:szCs w:val="32"/>
        </w:rPr>
        <w:t>信贷业务操作风险。加强对贷款用途、额度等方面的审查。坚决落实按客户经营周期中出现的资金缺口和客户可支配收入来测算贷款额度。</w:t>
      </w:r>
      <w:r w:rsidRPr="00CF075C">
        <w:rPr>
          <w:rFonts w:ascii="仿宋_GB2312" w:eastAsia="仿宋_GB2312" w:hint="eastAsia"/>
          <w:b/>
          <w:sz w:val="32"/>
          <w:szCs w:val="32"/>
        </w:rPr>
        <w:t>贷后检查落实“真实贷款用途”。</w:t>
      </w:r>
      <w:r w:rsidRPr="00CF075C">
        <w:rPr>
          <w:rFonts w:ascii="仿宋_GB2312" w:eastAsia="仿宋_GB2312" w:hint="eastAsia"/>
          <w:sz w:val="32"/>
          <w:szCs w:val="32"/>
        </w:rPr>
        <w:t>严格按照贷后检查制度的要求，按照贷后检查的频率，定期进行实地检查。严格落实每户贷款的贷后管理责任人，重点加强检查借款客户的生产经营情况、资信状况、偿债能力及贷款使用情况的真实性，防止贷款被挪用，及时掌握抵质押物的现状及价值变化情况，掌握</w:t>
      </w:r>
      <w:r w:rsidR="00E31772" w:rsidRPr="00CF075C">
        <w:rPr>
          <w:rFonts w:ascii="仿宋_GB2312" w:eastAsia="仿宋_GB2312" w:hint="eastAsia"/>
          <w:sz w:val="32"/>
          <w:szCs w:val="32"/>
        </w:rPr>
        <w:t>保证人偿债能力的变化情况。进一步</w:t>
      </w:r>
      <w:r w:rsidRPr="00CF075C">
        <w:rPr>
          <w:rFonts w:ascii="仿宋_GB2312" w:eastAsia="仿宋_GB2312" w:hint="eastAsia"/>
          <w:sz w:val="32"/>
          <w:szCs w:val="32"/>
        </w:rPr>
        <w:t>完善贷后检查风险预警机制，</w:t>
      </w:r>
      <w:r w:rsidRPr="00CF075C">
        <w:rPr>
          <w:rFonts w:ascii="仿宋_GB2312" w:eastAsia="仿宋_GB2312" w:hint="eastAsia"/>
          <w:sz w:val="32"/>
          <w:szCs w:val="32"/>
        </w:rPr>
        <w:lastRenderedPageBreak/>
        <w:t>把握防范风险的主动权，做到风险早预警、早发现、早化解。</w:t>
      </w:r>
    </w:p>
    <w:p w:rsidR="00147CF7" w:rsidRPr="00CF075C" w:rsidRDefault="00147CF7" w:rsidP="00E10BEF">
      <w:pPr>
        <w:spacing w:line="560" w:lineRule="exact"/>
        <w:ind w:firstLineChars="147" w:firstLine="472"/>
        <w:rPr>
          <w:rFonts w:ascii="仿宋_GB2312" w:eastAsia="仿宋_GB2312" w:hAnsi="宋体"/>
          <w:sz w:val="32"/>
          <w:szCs w:val="32"/>
        </w:rPr>
      </w:pPr>
      <w:r w:rsidRPr="0089113A">
        <w:rPr>
          <w:rFonts w:ascii="楷体_GB2312" w:eastAsia="楷体_GB2312" w:hAnsi="楷体" w:hint="eastAsia"/>
          <w:b/>
          <w:sz w:val="32"/>
          <w:szCs w:val="32"/>
        </w:rPr>
        <w:t>（</w:t>
      </w:r>
      <w:r w:rsidR="00E51684" w:rsidRPr="0089113A">
        <w:rPr>
          <w:rFonts w:ascii="楷体_GB2312" w:eastAsia="楷体_GB2312" w:hAnsi="楷体" w:hint="eastAsia"/>
          <w:b/>
          <w:sz w:val="32"/>
          <w:szCs w:val="32"/>
        </w:rPr>
        <w:t>二</w:t>
      </w:r>
      <w:r w:rsidRPr="0089113A">
        <w:rPr>
          <w:rFonts w:ascii="楷体_GB2312" w:eastAsia="楷体_GB2312" w:hAnsi="楷体" w:hint="eastAsia"/>
          <w:b/>
          <w:sz w:val="32"/>
          <w:szCs w:val="32"/>
        </w:rPr>
        <w:t>）严格执行</w:t>
      </w:r>
      <w:r w:rsidR="00AD2F70" w:rsidRPr="0089113A">
        <w:rPr>
          <w:rFonts w:ascii="楷体_GB2312" w:eastAsia="楷体_GB2312" w:hAnsi="楷体" w:hint="eastAsia"/>
          <w:b/>
          <w:sz w:val="32"/>
          <w:szCs w:val="32"/>
        </w:rPr>
        <w:t>“三农”</w:t>
      </w:r>
      <w:r w:rsidR="00B10382" w:rsidRPr="0089113A">
        <w:rPr>
          <w:rFonts w:ascii="楷体_GB2312" w:eastAsia="楷体_GB2312" w:hAnsi="楷体" w:hint="eastAsia"/>
          <w:b/>
          <w:sz w:val="32"/>
          <w:szCs w:val="32"/>
        </w:rPr>
        <w:t>业务</w:t>
      </w:r>
      <w:r w:rsidRPr="0089113A">
        <w:rPr>
          <w:rFonts w:ascii="楷体_GB2312" w:eastAsia="楷体_GB2312" w:hAnsi="楷体" w:hint="eastAsia"/>
          <w:b/>
          <w:sz w:val="32"/>
          <w:szCs w:val="32"/>
        </w:rPr>
        <w:t>操作</w:t>
      </w:r>
      <w:r w:rsidR="00E51684" w:rsidRPr="0089113A">
        <w:rPr>
          <w:rFonts w:ascii="楷体_GB2312" w:eastAsia="楷体_GB2312" w:hAnsi="楷体" w:hint="eastAsia"/>
          <w:b/>
          <w:sz w:val="32"/>
          <w:szCs w:val="32"/>
        </w:rPr>
        <w:t>标准</w:t>
      </w:r>
      <w:r w:rsidRPr="0089113A">
        <w:rPr>
          <w:rFonts w:ascii="楷体_GB2312" w:eastAsia="楷体_GB2312" w:hAnsi="楷体" w:hint="eastAsia"/>
          <w:b/>
          <w:sz w:val="32"/>
          <w:szCs w:val="32"/>
        </w:rPr>
        <w:t>。</w:t>
      </w:r>
      <w:r w:rsidR="00E51684" w:rsidRPr="00CF075C">
        <w:rPr>
          <w:rFonts w:ascii="仿宋_GB2312" w:eastAsia="仿宋_GB2312" w:hAnsi="宋体" w:hint="eastAsia"/>
          <w:b/>
          <w:sz w:val="32"/>
          <w:szCs w:val="32"/>
        </w:rPr>
        <w:t>一是</w:t>
      </w:r>
      <w:r w:rsidR="00B72FAF" w:rsidRPr="00CF075C">
        <w:rPr>
          <w:rFonts w:ascii="仿宋_GB2312" w:eastAsia="仿宋_GB2312" w:hAnsi="宋体" w:hint="eastAsia"/>
          <w:b/>
          <w:sz w:val="32"/>
          <w:szCs w:val="32"/>
        </w:rPr>
        <w:t>坚持</w:t>
      </w:r>
      <w:r w:rsidR="00E51684" w:rsidRPr="00CF075C">
        <w:rPr>
          <w:rFonts w:ascii="仿宋_GB2312" w:eastAsia="仿宋_GB2312" w:hAnsi="宋体" w:hint="eastAsia"/>
          <w:b/>
          <w:sz w:val="32"/>
          <w:szCs w:val="32"/>
        </w:rPr>
        <w:t>开展行业总结。</w:t>
      </w:r>
      <w:r w:rsidR="00E51684" w:rsidRPr="00CF075C">
        <w:rPr>
          <w:rFonts w:ascii="仿宋_GB2312" w:eastAsia="仿宋_GB2312" w:hAnsi="宋体" w:hint="eastAsia"/>
          <w:sz w:val="32"/>
          <w:szCs w:val="32"/>
        </w:rPr>
        <w:t>根据三农客户行业特点，逐步</w:t>
      </w:r>
      <w:r w:rsidRPr="00CF075C">
        <w:rPr>
          <w:rFonts w:ascii="仿宋_GB2312" w:eastAsia="仿宋_GB2312" w:hAnsi="宋体" w:hint="eastAsia"/>
          <w:sz w:val="32"/>
          <w:szCs w:val="32"/>
        </w:rPr>
        <w:t>制定统一标准，步骤详细的行业总结，进一步修订完善产品操作手册。</w:t>
      </w:r>
      <w:r w:rsidR="00E31772" w:rsidRPr="00CF075C">
        <w:rPr>
          <w:rFonts w:ascii="仿宋_GB2312" w:eastAsia="仿宋_GB2312" w:hAnsi="宋体" w:hint="eastAsia"/>
          <w:b/>
          <w:sz w:val="32"/>
          <w:szCs w:val="32"/>
        </w:rPr>
        <w:t>二是</w:t>
      </w:r>
      <w:r w:rsidR="00E51684" w:rsidRPr="00CF075C">
        <w:rPr>
          <w:rFonts w:ascii="仿宋_GB2312" w:eastAsia="仿宋_GB2312" w:hAnsi="宋体" w:hint="eastAsia"/>
          <w:b/>
          <w:sz w:val="32"/>
          <w:szCs w:val="32"/>
        </w:rPr>
        <w:t>严格执行信贷调查规范化操作标准</w:t>
      </w:r>
      <w:r w:rsidRPr="00CF075C">
        <w:rPr>
          <w:rFonts w:ascii="仿宋_GB2312" w:eastAsia="仿宋_GB2312" w:hAnsi="宋体" w:hint="eastAsia"/>
          <w:b/>
          <w:sz w:val="32"/>
          <w:szCs w:val="32"/>
        </w:rPr>
        <w:t>。</w:t>
      </w:r>
      <w:r w:rsidRPr="00CF075C">
        <w:rPr>
          <w:rFonts w:ascii="仿宋_GB2312" w:eastAsia="仿宋_GB2312" w:hAnsi="宋体" w:hint="eastAsia"/>
          <w:sz w:val="32"/>
          <w:szCs w:val="32"/>
        </w:rPr>
        <w:t>在贷款审查过环节，对未按要求操作的，严格执行</w:t>
      </w:r>
      <w:r w:rsidR="00B72FAF" w:rsidRPr="00CF075C">
        <w:rPr>
          <w:rFonts w:ascii="仿宋_GB2312" w:eastAsia="仿宋_GB2312" w:hAnsi="宋体" w:hint="eastAsia"/>
          <w:sz w:val="32"/>
          <w:szCs w:val="32"/>
        </w:rPr>
        <w:t>客户经理</w:t>
      </w:r>
      <w:r w:rsidR="00E51684" w:rsidRPr="00CF075C">
        <w:rPr>
          <w:rFonts w:ascii="仿宋_GB2312" w:eastAsia="仿宋_GB2312" w:hAnsi="宋体" w:hint="eastAsia"/>
          <w:sz w:val="32"/>
          <w:szCs w:val="32"/>
        </w:rPr>
        <w:t>扣分制度，</w:t>
      </w:r>
      <w:r w:rsidR="00B72FAF" w:rsidRPr="00CF075C">
        <w:rPr>
          <w:rFonts w:ascii="仿宋_GB2312" w:eastAsia="仿宋_GB2312" w:hAnsi="宋体" w:hint="eastAsia"/>
          <w:sz w:val="32"/>
          <w:szCs w:val="32"/>
        </w:rPr>
        <w:t>按月公布并与绩效挂钩，</w:t>
      </w:r>
      <w:r w:rsidRPr="00CF075C">
        <w:rPr>
          <w:rFonts w:ascii="仿宋_GB2312" w:eastAsia="仿宋_GB2312" w:hAnsi="宋体" w:hint="eastAsia"/>
          <w:sz w:val="32"/>
          <w:szCs w:val="32"/>
        </w:rPr>
        <w:t>不断强化客户经理操作风险的防范水平和风险意识。</w:t>
      </w:r>
      <w:r w:rsidR="00E31772" w:rsidRPr="00CF075C">
        <w:rPr>
          <w:rFonts w:ascii="仿宋_GB2312" w:eastAsia="仿宋_GB2312" w:hAnsi="宋体" w:hint="eastAsia"/>
          <w:b/>
          <w:sz w:val="32"/>
          <w:szCs w:val="32"/>
        </w:rPr>
        <w:t>三是</w:t>
      </w:r>
      <w:r w:rsidR="00AD2F70" w:rsidRPr="00CF075C">
        <w:rPr>
          <w:rFonts w:ascii="仿宋_GB2312" w:eastAsia="仿宋_GB2312" w:hAnsi="宋体" w:hint="eastAsia"/>
          <w:b/>
          <w:sz w:val="32"/>
          <w:szCs w:val="32"/>
        </w:rPr>
        <w:t>培育优质信贷文化。</w:t>
      </w:r>
      <w:r w:rsidR="00E51684" w:rsidRPr="00CF075C">
        <w:rPr>
          <w:rFonts w:ascii="仿宋_GB2312" w:eastAsia="仿宋_GB2312" w:hAnsi="宋体" w:hint="eastAsia"/>
          <w:sz w:val="32"/>
          <w:szCs w:val="32"/>
        </w:rPr>
        <w:t>大力</w:t>
      </w:r>
      <w:r w:rsidR="00E52AEE" w:rsidRPr="00CF075C">
        <w:rPr>
          <w:rFonts w:ascii="仿宋_GB2312" w:eastAsia="仿宋_GB2312" w:hint="eastAsia"/>
          <w:sz w:val="32"/>
          <w:szCs w:val="32"/>
        </w:rPr>
        <w:t>弘扬“务实、高效、尽职、廉洁”的信贷文化，促进</w:t>
      </w:r>
      <w:r w:rsidR="00AD2F70" w:rsidRPr="00CF075C">
        <w:rPr>
          <w:rFonts w:ascii="仿宋_GB2312" w:eastAsia="仿宋_GB2312" w:hAnsi="仿宋" w:hint="eastAsia"/>
          <w:sz w:val="32"/>
          <w:szCs w:val="32"/>
        </w:rPr>
        <w:t>“三农”</w:t>
      </w:r>
      <w:r w:rsidR="00E31772" w:rsidRPr="00CF075C">
        <w:rPr>
          <w:rFonts w:ascii="仿宋_GB2312" w:eastAsia="仿宋_GB2312" w:hint="eastAsia"/>
          <w:sz w:val="32"/>
          <w:szCs w:val="32"/>
        </w:rPr>
        <w:t>信贷</w:t>
      </w:r>
      <w:r w:rsidR="00E52AEE" w:rsidRPr="00CF075C">
        <w:rPr>
          <w:rFonts w:ascii="仿宋_GB2312" w:eastAsia="仿宋_GB2312" w:hint="eastAsia"/>
          <w:sz w:val="32"/>
          <w:szCs w:val="32"/>
        </w:rPr>
        <w:t>业务稳健经营、合规发展。</w:t>
      </w:r>
    </w:p>
    <w:p w:rsidR="00147CF7" w:rsidRPr="00CF075C" w:rsidRDefault="00E31772" w:rsidP="00E10BEF">
      <w:pPr>
        <w:spacing w:line="560" w:lineRule="exact"/>
        <w:ind w:firstLineChars="200" w:firstLine="643"/>
        <w:rPr>
          <w:rFonts w:ascii="仿宋_GB2312" w:eastAsia="仿宋_GB2312"/>
          <w:sz w:val="32"/>
          <w:szCs w:val="32"/>
        </w:rPr>
      </w:pPr>
      <w:r w:rsidRPr="0089113A">
        <w:rPr>
          <w:rFonts w:ascii="楷体_GB2312" w:eastAsia="楷体_GB2312" w:hAnsi="楷体" w:hint="eastAsia"/>
          <w:b/>
          <w:sz w:val="32"/>
          <w:szCs w:val="32"/>
        </w:rPr>
        <w:t>（三）合理确定</w:t>
      </w:r>
      <w:r w:rsidR="00AD2F70" w:rsidRPr="0089113A">
        <w:rPr>
          <w:rFonts w:ascii="楷体_GB2312" w:eastAsia="楷体_GB2312" w:hAnsi="楷体" w:hint="eastAsia"/>
          <w:b/>
          <w:sz w:val="32"/>
          <w:szCs w:val="32"/>
        </w:rPr>
        <w:t>“三农”</w:t>
      </w:r>
      <w:r w:rsidRPr="0089113A">
        <w:rPr>
          <w:rFonts w:ascii="楷体_GB2312" w:eastAsia="楷体_GB2312" w:hAnsi="楷体" w:hint="eastAsia"/>
          <w:b/>
          <w:sz w:val="32"/>
          <w:szCs w:val="32"/>
        </w:rPr>
        <w:t>不良贷款容忍度。</w:t>
      </w:r>
      <w:r w:rsidRPr="00CF075C">
        <w:rPr>
          <w:rFonts w:ascii="仿宋_GB2312" w:eastAsia="仿宋_GB2312" w:hint="eastAsia"/>
          <w:sz w:val="32"/>
          <w:szCs w:val="32"/>
        </w:rPr>
        <w:t>按照贷款业务条线、贷款投向制定了不良贷款差别容忍度。</w:t>
      </w:r>
      <w:r w:rsidR="00147CF7" w:rsidRPr="00CF075C">
        <w:rPr>
          <w:rFonts w:ascii="仿宋_GB2312" w:eastAsia="仿宋_GB2312" w:hint="eastAsia"/>
          <w:sz w:val="32"/>
          <w:szCs w:val="32"/>
        </w:rPr>
        <w:t>单户500</w:t>
      </w:r>
      <w:r w:rsidR="00B72FAF" w:rsidRPr="00CF075C">
        <w:rPr>
          <w:rFonts w:ascii="仿宋_GB2312" w:eastAsia="仿宋_GB2312" w:hint="eastAsia"/>
          <w:sz w:val="32"/>
          <w:szCs w:val="32"/>
        </w:rPr>
        <w:t>万元以下涉农贷款的不良贷款容忍度</w:t>
      </w:r>
      <w:r w:rsidR="00147CF7" w:rsidRPr="00CF075C">
        <w:rPr>
          <w:rFonts w:ascii="仿宋_GB2312" w:eastAsia="仿宋_GB2312" w:hint="eastAsia"/>
          <w:sz w:val="32"/>
          <w:szCs w:val="32"/>
        </w:rPr>
        <w:t>高于其他贷款2-4个百分点，即单户500万元以下涉农贷款不良率控制</w:t>
      </w:r>
      <w:r w:rsidR="00B72FAF" w:rsidRPr="00CF075C">
        <w:rPr>
          <w:rFonts w:ascii="仿宋_GB2312" w:eastAsia="仿宋_GB2312" w:hint="eastAsia"/>
          <w:sz w:val="32"/>
          <w:szCs w:val="32"/>
        </w:rPr>
        <w:t>在</w:t>
      </w:r>
      <w:r w:rsidR="00147CF7" w:rsidRPr="00CF075C">
        <w:rPr>
          <w:rFonts w:ascii="仿宋_GB2312" w:eastAsia="仿宋_GB2312" w:hint="eastAsia"/>
          <w:sz w:val="32"/>
          <w:szCs w:val="32"/>
        </w:rPr>
        <w:t>4.6%以内。</w:t>
      </w:r>
    </w:p>
    <w:p w:rsidR="00147CF7" w:rsidRPr="00CF075C" w:rsidRDefault="001C4F3D" w:rsidP="00E10BEF">
      <w:pPr>
        <w:spacing w:line="560" w:lineRule="exact"/>
        <w:ind w:firstLineChars="200" w:firstLine="643"/>
        <w:rPr>
          <w:rFonts w:ascii="仿宋_GB2312" w:eastAsia="仿宋_GB2312"/>
          <w:sz w:val="32"/>
          <w:szCs w:val="32"/>
        </w:rPr>
      </w:pPr>
      <w:r w:rsidRPr="0089113A">
        <w:rPr>
          <w:rFonts w:ascii="楷体_GB2312" w:eastAsia="楷体_GB2312" w:hAnsi="楷体" w:hint="eastAsia"/>
          <w:b/>
          <w:sz w:val="32"/>
          <w:szCs w:val="32"/>
        </w:rPr>
        <w:t>（四）构建涉农贷款风险补偿机制。</w:t>
      </w:r>
      <w:r w:rsidR="00147CF7" w:rsidRPr="00CF075C">
        <w:rPr>
          <w:rFonts w:ascii="仿宋_GB2312" w:eastAsia="仿宋_GB2312" w:hint="eastAsia"/>
          <w:sz w:val="32"/>
          <w:szCs w:val="32"/>
        </w:rPr>
        <w:t>在准确计量</w:t>
      </w:r>
      <w:r w:rsidR="00AD2F70" w:rsidRPr="00CF075C">
        <w:rPr>
          <w:rFonts w:ascii="仿宋_GB2312" w:eastAsia="仿宋_GB2312" w:hAnsi="仿宋" w:hint="eastAsia"/>
          <w:sz w:val="32"/>
          <w:szCs w:val="32"/>
        </w:rPr>
        <w:t>“三农”</w:t>
      </w:r>
      <w:r w:rsidR="00147CF7" w:rsidRPr="00CF075C">
        <w:rPr>
          <w:rFonts w:ascii="仿宋_GB2312" w:eastAsia="仿宋_GB2312" w:hint="eastAsia"/>
          <w:sz w:val="32"/>
          <w:szCs w:val="32"/>
        </w:rPr>
        <w:t>金融业务风险的基础上，通过转移、分散、缓释等手段，有效</w:t>
      </w:r>
      <w:r w:rsidRPr="00CF075C">
        <w:rPr>
          <w:rFonts w:ascii="仿宋_GB2312" w:eastAsia="仿宋_GB2312" w:hint="eastAsia"/>
          <w:sz w:val="32"/>
          <w:szCs w:val="32"/>
        </w:rPr>
        <w:t>构建</w:t>
      </w:r>
      <w:r w:rsidR="00AD2F70" w:rsidRPr="00CF075C">
        <w:rPr>
          <w:rFonts w:ascii="仿宋_GB2312" w:eastAsia="仿宋_GB2312" w:hAnsi="仿宋" w:hint="eastAsia"/>
          <w:sz w:val="32"/>
          <w:szCs w:val="32"/>
        </w:rPr>
        <w:t>“三农”</w:t>
      </w:r>
      <w:r w:rsidR="00147CF7" w:rsidRPr="00CF075C">
        <w:rPr>
          <w:rFonts w:ascii="仿宋_GB2312" w:eastAsia="仿宋_GB2312" w:hint="eastAsia"/>
          <w:sz w:val="32"/>
          <w:szCs w:val="32"/>
        </w:rPr>
        <w:t>金融</w:t>
      </w:r>
      <w:r w:rsidRPr="00CF075C">
        <w:rPr>
          <w:rFonts w:ascii="仿宋_GB2312" w:eastAsia="仿宋_GB2312" w:hint="eastAsia"/>
          <w:sz w:val="32"/>
          <w:szCs w:val="32"/>
        </w:rPr>
        <w:t>风险补偿机制</w:t>
      </w:r>
      <w:r w:rsidR="00147CF7" w:rsidRPr="00CF075C">
        <w:rPr>
          <w:rFonts w:ascii="仿宋_GB2312" w:eastAsia="仿宋_GB2312" w:hint="eastAsia"/>
          <w:sz w:val="32"/>
          <w:szCs w:val="32"/>
        </w:rPr>
        <w:t>。</w:t>
      </w:r>
      <w:r w:rsidRPr="00CF075C">
        <w:rPr>
          <w:rFonts w:ascii="仿宋_GB2312" w:eastAsia="仿宋_GB2312" w:hint="eastAsia"/>
          <w:b/>
          <w:sz w:val="32"/>
          <w:szCs w:val="32"/>
        </w:rPr>
        <w:t>一是用活涉农政策。</w:t>
      </w:r>
      <w:r w:rsidR="00147CF7" w:rsidRPr="00CF075C">
        <w:rPr>
          <w:rFonts w:ascii="仿宋_GB2312" w:eastAsia="仿宋_GB2312" w:hint="eastAsia"/>
          <w:sz w:val="32"/>
          <w:szCs w:val="32"/>
        </w:rPr>
        <w:t>积极对接政府</w:t>
      </w:r>
      <w:r w:rsidRPr="00CF075C">
        <w:rPr>
          <w:rFonts w:ascii="仿宋_GB2312" w:eastAsia="仿宋_GB2312" w:hint="eastAsia"/>
          <w:sz w:val="32"/>
          <w:szCs w:val="32"/>
        </w:rPr>
        <w:t>各项</w:t>
      </w:r>
      <w:r w:rsidR="00147CF7" w:rsidRPr="00CF075C">
        <w:rPr>
          <w:rFonts w:ascii="仿宋_GB2312" w:eastAsia="仿宋_GB2312" w:hint="eastAsia"/>
          <w:sz w:val="32"/>
          <w:szCs w:val="32"/>
        </w:rPr>
        <w:t>涉农政策，大力推广</w:t>
      </w:r>
      <w:r w:rsidRPr="00CF075C">
        <w:rPr>
          <w:rFonts w:ascii="仿宋_GB2312" w:eastAsia="仿宋_GB2312" w:hint="eastAsia"/>
          <w:sz w:val="32"/>
          <w:szCs w:val="32"/>
        </w:rPr>
        <w:t>“财政惠农信贷通”贷款。</w:t>
      </w:r>
      <w:r w:rsidR="00147CF7" w:rsidRPr="00CF075C">
        <w:rPr>
          <w:rFonts w:ascii="仿宋_GB2312" w:eastAsia="仿宋_GB2312" w:hint="eastAsia"/>
          <w:sz w:val="32"/>
          <w:szCs w:val="32"/>
        </w:rPr>
        <w:t>通过与</w:t>
      </w:r>
      <w:r w:rsidRPr="00CF075C">
        <w:rPr>
          <w:rFonts w:ascii="仿宋_GB2312" w:eastAsia="仿宋_GB2312" w:hint="eastAsia"/>
          <w:sz w:val="32"/>
          <w:szCs w:val="32"/>
        </w:rPr>
        <w:t>本市各区县</w:t>
      </w:r>
      <w:r w:rsidR="00147CF7" w:rsidRPr="00CF075C">
        <w:rPr>
          <w:rFonts w:ascii="仿宋_GB2312" w:eastAsia="仿宋_GB2312" w:hint="eastAsia"/>
          <w:sz w:val="32"/>
          <w:szCs w:val="32"/>
        </w:rPr>
        <w:t>农工部、财政、农业、林业等部门合作，由政府安排专项财政资金提供担保，</w:t>
      </w:r>
      <w:r w:rsidR="00860A68" w:rsidRPr="00CF075C">
        <w:rPr>
          <w:rFonts w:ascii="仿宋_GB2312" w:eastAsia="仿宋_GB2312" w:hint="eastAsia"/>
          <w:sz w:val="32"/>
          <w:szCs w:val="32"/>
        </w:rPr>
        <w:t>有效解决农户</w:t>
      </w:r>
      <w:r w:rsidRPr="00CF075C">
        <w:rPr>
          <w:rFonts w:ascii="仿宋_GB2312" w:eastAsia="仿宋_GB2312" w:hint="eastAsia"/>
          <w:sz w:val="32"/>
          <w:szCs w:val="32"/>
        </w:rPr>
        <w:t>“贷款难”“贷款贵”等难题。</w:t>
      </w:r>
      <w:r w:rsidRPr="00CF075C">
        <w:rPr>
          <w:rFonts w:ascii="仿宋_GB2312" w:eastAsia="仿宋_GB2312" w:hint="eastAsia"/>
          <w:b/>
          <w:sz w:val="32"/>
          <w:szCs w:val="32"/>
        </w:rPr>
        <w:t>二是积极</w:t>
      </w:r>
      <w:r w:rsidR="00B10382" w:rsidRPr="00CF075C">
        <w:rPr>
          <w:rFonts w:ascii="仿宋_GB2312" w:eastAsia="仿宋_GB2312" w:hint="eastAsia"/>
          <w:b/>
          <w:sz w:val="32"/>
          <w:szCs w:val="32"/>
        </w:rPr>
        <w:t>稳妥推进“两权”抵押贷款创新。</w:t>
      </w:r>
      <w:r w:rsidR="00B10382" w:rsidRPr="00CF075C">
        <w:rPr>
          <w:rFonts w:ascii="仿宋_GB2312" w:eastAsia="仿宋_GB2312" w:hint="eastAsia"/>
          <w:sz w:val="32"/>
          <w:szCs w:val="32"/>
        </w:rPr>
        <w:t>在全省率先推出</w:t>
      </w:r>
      <w:r w:rsidRPr="00CF075C">
        <w:rPr>
          <w:rFonts w:ascii="仿宋_GB2312" w:eastAsia="仿宋_GB2312" w:hint="eastAsia"/>
          <w:sz w:val="32"/>
          <w:szCs w:val="32"/>
        </w:rPr>
        <w:t>土地承包经营权</w:t>
      </w:r>
      <w:r w:rsidR="00147CF7" w:rsidRPr="00CF075C">
        <w:rPr>
          <w:rFonts w:ascii="仿宋_GB2312" w:eastAsia="仿宋_GB2312" w:hint="eastAsia"/>
          <w:sz w:val="32"/>
          <w:szCs w:val="32"/>
        </w:rPr>
        <w:t>贷款</w:t>
      </w:r>
      <w:r w:rsidR="00B10382" w:rsidRPr="00CF075C">
        <w:rPr>
          <w:rFonts w:ascii="仿宋_GB2312" w:eastAsia="仿宋_GB2312" w:hint="eastAsia"/>
          <w:sz w:val="32"/>
          <w:szCs w:val="32"/>
        </w:rPr>
        <w:t>。</w:t>
      </w:r>
      <w:r w:rsidR="00B72FAF" w:rsidRPr="00CF075C">
        <w:rPr>
          <w:rFonts w:ascii="仿宋_GB2312" w:eastAsia="仿宋_GB2312" w:hint="eastAsia"/>
          <w:sz w:val="32"/>
          <w:szCs w:val="32"/>
        </w:rPr>
        <w:t>加强与</w:t>
      </w:r>
      <w:r w:rsidR="00B10382" w:rsidRPr="00CF075C">
        <w:rPr>
          <w:rFonts w:ascii="仿宋_GB2312" w:eastAsia="仿宋_GB2312" w:hint="eastAsia"/>
          <w:sz w:val="32"/>
          <w:szCs w:val="32"/>
        </w:rPr>
        <w:t>政府及相关部门沟通，积极推进确权颁证、抵押物价值评估、流转交易平台建设等配套工作，完善试点基础条件。通过增</w:t>
      </w:r>
      <w:r w:rsidR="00B10382" w:rsidRPr="00CF075C">
        <w:rPr>
          <w:rFonts w:ascii="仿宋_GB2312" w:eastAsia="仿宋_GB2312" w:hint="eastAsia"/>
          <w:sz w:val="32"/>
          <w:szCs w:val="32"/>
        </w:rPr>
        <w:lastRenderedPageBreak/>
        <w:t>加抵押担保的方式进一步缓释贷款</w:t>
      </w:r>
      <w:r w:rsidR="00147CF7" w:rsidRPr="00CF075C">
        <w:rPr>
          <w:rFonts w:ascii="仿宋_GB2312" w:eastAsia="仿宋_GB2312" w:hint="eastAsia"/>
          <w:sz w:val="32"/>
          <w:szCs w:val="32"/>
        </w:rPr>
        <w:t>风险。</w:t>
      </w:r>
      <w:r w:rsidR="00B10382" w:rsidRPr="00CF075C">
        <w:rPr>
          <w:rFonts w:ascii="仿宋_GB2312" w:eastAsia="仿宋_GB2312" w:hint="eastAsia"/>
          <w:b/>
          <w:sz w:val="32"/>
          <w:szCs w:val="32"/>
        </w:rPr>
        <w:t>三是探索农业产业链融资模式。</w:t>
      </w:r>
      <w:r w:rsidR="00B10382" w:rsidRPr="00CF075C">
        <w:rPr>
          <w:rFonts w:ascii="仿宋_GB2312" w:eastAsia="仿宋_GB2312" w:hint="eastAsia"/>
          <w:sz w:val="32"/>
          <w:szCs w:val="32"/>
        </w:rPr>
        <w:t>积极探索农业产业供应链“1+N”融资模式。创新推出“百福·优链通”产品，由银行、核心企业、农户等利益相关方签订协议，形成“封闭运行、风险共担”的担保机制，将上下游利益相关者联系起来，为产业链客户提供更为有效的信贷服务。</w:t>
      </w:r>
      <w:r w:rsidR="00B10382" w:rsidRPr="00CF075C">
        <w:rPr>
          <w:rFonts w:ascii="仿宋_GB2312" w:eastAsia="仿宋_GB2312" w:hint="eastAsia"/>
          <w:b/>
          <w:sz w:val="32"/>
          <w:szCs w:val="32"/>
        </w:rPr>
        <w:t>四</w:t>
      </w:r>
      <w:r w:rsidRPr="00CF075C">
        <w:rPr>
          <w:rFonts w:ascii="仿宋_GB2312" w:eastAsia="仿宋_GB2312" w:hint="eastAsia"/>
          <w:b/>
          <w:sz w:val="32"/>
          <w:szCs w:val="32"/>
        </w:rPr>
        <w:t>是强化</w:t>
      </w:r>
      <w:r w:rsidR="00C61443" w:rsidRPr="00CF075C">
        <w:rPr>
          <w:rFonts w:ascii="仿宋_GB2312" w:eastAsia="仿宋_GB2312" w:hint="eastAsia"/>
          <w:b/>
          <w:sz w:val="32"/>
          <w:szCs w:val="32"/>
        </w:rPr>
        <w:t>“三农”</w:t>
      </w:r>
      <w:r w:rsidR="00B10382" w:rsidRPr="00CF075C">
        <w:rPr>
          <w:rFonts w:ascii="仿宋_GB2312" w:eastAsia="仿宋_GB2312" w:hint="eastAsia"/>
          <w:b/>
          <w:sz w:val="32"/>
          <w:szCs w:val="32"/>
        </w:rPr>
        <w:t>客户</w:t>
      </w:r>
      <w:r w:rsidRPr="00CF075C">
        <w:rPr>
          <w:rFonts w:ascii="仿宋_GB2312" w:eastAsia="仿宋_GB2312" w:hint="eastAsia"/>
          <w:b/>
          <w:sz w:val="32"/>
          <w:szCs w:val="32"/>
        </w:rPr>
        <w:t>信用观念。</w:t>
      </w:r>
      <w:r w:rsidR="00E31772" w:rsidRPr="00CF075C">
        <w:rPr>
          <w:rFonts w:ascii="仿宋_GB2312" w:eastAsia="仿宋_GB2312" w:hint="eastAsia"/>
          <w:sz w:val="32"/>
          <w:szCs w:val="32"/>
        </w:rPr>
        <w:t>把握放款环节</w:t>
      </w:r>
      <w:r w:rsidRPr="00CF075C">
        <w:rPr>
          <w:rFonts w:ascii="仿宋_GB2312" w:eastAsia="仿宋_GB2312" w:hint="eastAsia"/>
          <w:sz w:val="32"/>
          <w:szCs w:val="32"/>
        </w:rPr>
        <w:t>，有效</w:t>
      </w:r>
      <w:r w:rsidR="00E31772" w:rsidRPr="00CF075C">
        <w:rPr>
          <w:rFonts w:ascii="仿宋_GB2312" w:eastAsia="仿宋_GB2312" w:hint="eastAsia"/>
          <w:sz w:val="32"/>
          <w:szCs w:val="32"/>
        </w:rPr>
        <w:t>开展</w:t>
      </w:r>
      <w:r w:rsidR="00E31772" w:rsidRPr="00CF075C">
        <w:rPr>
          <w:rFonts w:ascii="仿宋_GB2312" w:eastAsia="仿宋_GB2312" w:hAnsi="Calibri" w:cs="Times New Roman" w:hint="eastAsia"/>
          <w:sz w:val="32"/>
          <w:szCs w:val="32"/>
        </w:rPr>
        <w:t>贷前信用辅导。</w:t>
      </w:r>
      <w:r w:rsidRPr="00CF075C">
        <w:rPr>
          <w:rFonts w:ascii="仿宋_GB2312" w:eastAsia="仿宋_GB2312" w:hAnsi="Calibri" w:cs="Times New Roman" w:hint="eastAsia"/>
          <w:sz w:val="32"/>
          <w:szCs w:val="32"/>
        </w:rPr>
        <w:t>执行严格的“面谈、面签”制度</w:t>
      </w:r>
      <w:r w:rsidR="00860A68" w:rsidRPr="00CF075C">
        <w:rPr>
          <w:rFonts w:ascii="仿宋_GB2312" w:eastAsia="仿宋_GB2312" w:hAnsi="Calibri" w:cs="Times New Roman" w:hint="eastAsia"/>
          <w:sz w:val="32"/>
          <w:szCs w:val="32"/>
        </w:rPr>
        <w:t>，</w:t>
      </w:r>
      <w:r w:rsidR="00E31772" w:rsidRPr="00CF075C">
        <w:rPr>
          <w:rFonts w:ascii="仿宋_GB2312" w:eastAsia="仿宋_GB2312" w:hAnsi="Calibri" w:cs="Times New Roman" w:hint="eastAsia"/>
          <w:sz w:val="32"/>
          <w:szCs w:val="32"/>
        </w:rPr>
        <w:t>在贷款发放</w:t>
      </w:r>
      <w:r w:rsidRPr="00CF075C">
        <w:rPr>
          <w:rFonts w:ascii="仿宋_GB2312" w:eastAsia="仿宋_GB2312" w:hAnsi="Calibri" w:cs="Times New Roman" w:hint="eastAsia"/>
          <w:sz w:val="32"/>
          <w:szCs w:val="32"/>
        </w:rPr>
        <w:t>过程</w:t>
      </w:r>
      <w:r w:rsidR="00E31772" w:rsidRPr="00CF075C">
        <w:rPr>
          <w:rFonts w:ascii="仿宋_GB2312" w:eastAsia="仿宋_GB2312" w:hAnsi="Calibri" w:cs="Times New Roman" w:hint="eastAsia"/>
          <w:sz w:val="32"/>
          <w:szCs w:val="32"/>
        </w:rPr>
        <w:t>中与客户进行面谈，针对贷款用途、还款提醒等工作流程进行详细说明，进一步增强客户的信用意识，使客户树立正确的信用观念，珍惜信用记录。</w:t>
      </w:r>
    </w:p>
    <w:p w:rsidR="00147CF7" w:rsidRPr="00CF075C" w:rsidRDefault="00B10382" w:rsidP="00E10BEF">
      <w:pPr>
        <w:spacing w:line="560" w:lineRule="exact"/>
        <w:ind w:firstLineChars="200" w:firstLine="643"/>
        <w:rPr>
          <w:rFonts w:ascii="仿宋_GB2312" w:eastAsia="仿宋_GB2312"/>
          <w:sz w:val="32"/>
          <w:szCs w:val="32"/>
        </w:rPr>
      </w:pPr>
      <w:r w:rsidRPr="0089113A">
        <w:rPr>
          <w:rFonts w:ascii="楷体_GB2312" w:eastAsia="楷体_GB2312" w:hAnsi="楷体" w:hint="eastAsia"/>
          <w:b/>
          <w:sz w:val="32"/>
          <w:szCs w:val="32"/>
        </w:rPr>
        <w:t>（五）建立</w:t>
      </w:r>
      <w:r w:rsidR="00C61443" w:rsidRPr="0089113A">
        <w:rPr>
          <w:rFonts w:ascii="楷体_GB2312" w:eastAsia="楷体_GB2312" w:hAnsi="楷体" w:hint="eastAsia"/>
          <w:b/>
          <w:sz w:val="32"/>
          <w:szCs w:val="32"/>
        </w:rPr>
        <w:t>“三农”</w:t>
      </w:r>
      <w:r w:rsidR="00147CF7" w:rsidRPr="0089113A">
        <w:rPr>
          <w:rFonts w:ascii="楷体_GB2312" w:eastAsia="楷体_GB2312" w:hAnsi="楷体" w:hint="eastAsia"/>
          <w:b/>
          <w:sz w:val="32"/>
          <w:szCs w:val="32"/>
        </w:rPr>
        <w:t>金融业务风险管理定期评估制度</w:t>
      </w:r>
      <w:r w:rsidRPr="0089113A">
        <w:rPr>
          <w:rFonts w:ascii="楷体_GB2312" w:eastAsia="楷体_GB2312" w:hAnsi="楷体" w:hint="eastAsia"/>
          <w:b/>
          <w:sz w:val="32"/>
          <w:szCs w:val="32"/>
        </w:rPr>
        <w:t>。</w:t>
      </w:r>
      <w:r w:rsidRPr="00CF075C">
        <w:rPr>
          <w:rFonts w:ascii="仿宋_GB2312" w:eastAsia="仿宋_GB2312" w:hint="eastAsia"/>
          <w:sz w:val="32"/>
          <w:szCs w:val="32"/>
        </w:rPr>
        <w:t>为有效评估创新风险，在</w:t>
      </w:r>
      <w:r w:rsidR="00147CF7" w:rsidRPr="00CF075C">
        <w:rPr>
          <w:rFonts w:ascii="仿宋_GB2312" w:eastAsia="仿宋_GB2312" w:hint="eastAsia"/>
          <w:sz w:val="32"/>
          <w:szCs w:val="32"/>
        </w:rPr>
        <w:t>开办</w:t>
      </w:r>
      <w:r w:rsidRPr="00CF075C">
        <w:rPr>
          <w:rFonts w:ascii="仿宋_GB2312" w:eastAsia="仿宋_GB2312" w:hint="eastAsia"/>
          <w:sz w:val="32"/>
          <w:szCs w:val="32"/>
        </w:rPr>
        <w:t>新的</w:t>
      </w:r>
      <w:r w:rsidR="00C61443" w:rsidRPr="00CF075C">
        <w:rPr>
          <w:rFonts w:ascii="仿宋_GB2312" w:eastAsia="仿宋_GB2312" w:hint="eastAsia"/>
          <w:sz w:val="32"/>
          <w:szCs w:val="32"/>
        </w:rPr>
        <w:t>“三农”</w:t>
      </w:r>
      <w:r w:rsidR="00147CF7" w:rsidRPr="00CF075C">
        <w:rPr>
          <w:rFonts w:ascii="仿宋_GB2312" w:eastAsia="仿宋_GB2312" w:hint="eastAsia"/>
          <w:sz w:val="32"/>
          <w:szCs w:val="32"/>
        </w:rPr>
        <w:t>金融业务前，</w:t>
      </w:r>
      <w:r w:rsidRPr="00CF075C">
        <w:rPr>
          <w:rFonts w:ascii="仿宋_GB2312" w:eastAsia="仿宋_GB2312" w:hint="eastAsia"/>
          <w:sz w:val="32"/>
          <w:szCs w:val="32"/>
        </w:rPr>
        <w:t>由专业部门</w:t>
      </w:r>
      <w:r w:rsidR="00147CF7" w:rsidRPr="00CF075C">
        <w:rPr>
          <w:rFonts w:ascii="仿宋_GB2312" w:eastAsia="仿宋_GB2312" w:hint="eastAsia"/>
          <w:sz w:val="32"/>
          <w:szCs w:val="32"/>
        </w:rPr>
        <w:t>对新业务</w:t>
      </w:r>
      <w:r w:rsidRPr="00CF075C">
        <w:rPr>
          <w:rFonts w:ascii="仿宋_GB2312" w:eastAsia="仿宋_GB2312" w:hint="eastAsia"/>
          <w:sz w:val="32"/>
          <w:szCs w:val="32"/>
        </w:rPr>
        <w:t>、</w:t>
      </w:r>
      <w:r w:rsidR="00147CF7" w:rsidRPr="00CF075C">
        <w:rPr>
          <w:rFonts w:ascii="仿宋_GB2312" w:eastAsia="仿宋_GB2312" w:hint="eastAsia"/>
          <w:sz w:val="32"/>
          <w:szCs w:val="32"/>
        </w:rPr>
        <w:t>新产品</w:t>
      </w:r>
      <w:r w:rsidRPr="00CF075C">
        <w:rPr>
          <w:rFonts w:ascii="仿宋_GB2312" w:eastAsia="仿宋_GB2312" w:hint="eastAsia"/>
          <w:sz w:val="32"/>
          <w:szCs w:val="32"/>
        </w:rPr>
        <w:t>进行了整体风险评估，并出具项目可行性分析报告，强化风险管理措施</w:t>
      </w:r>
      <w:r w:rsidR="00147CF7" w:rsidRPr="00CF075C">
        <w:rPr>
          <w:rFonts w:ascii="仿宋_GB2312" w:eastAsia="仿宋_GB2312" w:hint="eastAsia"/>
          <w:sz w:val="32"/>
          <w:szCs w:val="32"/>
        </w:rPr>
        <w:t>执行</w:t>
      </w:r>
      <w:r w:rsidRPr="00CF075C">
        <w:rPr>
          <w:rFonts w:ascii="仿宋_GB2312" w:eastAsia="仿宋_GB2312" w:hint="eastAsia"/>
          <w:sz w:val="32"/>
          <w:szCs w:val="32"/>
        </w:rPr>
        <w:t>力度。</w:t>
      </w:r>
      <w:r w:rsidR="00147CF7" w:rsidRPr="00CF075C">
        <w:rPr>
          <w:rFonts w:ascii="仿宋_GB2312" w:eastAsia="仿宋_GB2312" w:hint="eastAsia"/>
          <w:sz w:val="32"/>
          <w:szCs w:val="32"/>
        </w:rPr>
        <w:t>对已开办</w:t>
      </w:r>
      <w:r w:rsidR="00C61443" w:rsidRPr="00CF075C">
        <w:rPr>
          <w:rFonts w:ascii="仿宋_GB2312" w:eastAsia="仿宋_GB2312" w:hint="eastAsia"/>
          <w:sz w:val="32"/>
          <w:szCs w:val="32"/>
        </w:rPr>
        <w:t>“三农”</w:t>
      </w:r>
      <w:r w:rsidR="00147CF7" w:rsidRPr="00CF075C">
        <w:rPr>
          <w:rFonts w:ascii="仿宋_GB2312" w:eastAsia="仿宋_GB2312" w:hint="eastAsia"/>
          <w:sz w:val="32"/>
          <w:szCs w:val="32"/>
        </w:rPr>
        <w:t>金融业</w:t>
      </w:r>
      <w:r w:rsidRPr="00CF075C">
        <w:rPr>
          <w:rFonts w:ascii="仿宋_GB2312" w:eastAsia="仿宋_GB2312" w:hint="eastAsia"/>
          <w:sz w:val="32"/>
          <w:szCs w:val="32"/>
        </w:rPr>
        <w:t>务风险管理实行定期评估制度，如在评估过程中发现该业务存在问题，</w:t>
      </w:r>
      <w:r w:rsidR="00147CF7" w:rsidRPr="00CF075C">
        <w:rPr>
          <w:rFonts w:ascii="仿宋_GB2312" w:eastAsia="仿宋_GB2312" w:hint="eastAsia"/>
          <w:sz w:val="32"/>
          <w:szCs w:val="32"/>
        </w:rPr>
        <w:t>及时提出整改措施和方法，确保</w:t>
      </w:r>
      <w:r w:rsidR="00C61443" w:rsidRPr="00CF075C">
        <w:rPr>
          <w:rFonts w:ascii="仿宋_GB2312" w:eastAsia="仿宋_GB2312" w:hint="eastAsia"/>
          <w:sz w:val="32"/>
          <w:szCs w:val="32"/>
        </w:rPr>
        <w:t>“三农”</w:t>
      </w:r>
      <w:r w:rsidR="00147CF7" w:rsidRPr="00CF075C">
        <w:rPr>
          <w:rFonts w:ascii="仿宋_GB2312" w:eastAsia="仿宋_GB2312" w:hint="eastAsia"/>
          <w:sz w:val="32"/>
          <w:szCs w:val="32"/>
        </w:rPr>
        <w:t>金融业务有序健康发展。</w:t>
      </w:r>
    </w:p>
    <w:p w:rsidR="003157D2" w:rsidRPr="00CF075C" w:rsidRDefault="00E06C5E" w:rsidP="00E10BEF">
      <w:pPr>
        <w:spacing w:line="560" w:lineRule="exact"/>
        <w:ind w:firstLineChars="224" w:firstLine="720"/>
        <w:jc w:val="left"/>
        <w:rPr>
          <w:rFonts w:ascii="黑体" w:eastAsia="黑体" w:hAnsi="黑体"/>
          <w:b/>
          <w:sz w:val="32"/>
          <w:szCs w:val="32"/>
        </w:rPr>
      </w:pPr>
      <w:r w:rsidRPr="00CF075C">
        <w:rPr>
          <w:rFonts w:ascii="黑体" w:eastAsia="黑体" w:hAnsi="黑体" w:hint="eastAsia"/>
          <w:b/>
          <w:sz w:val="32"/>
          <w:szCs w:val="32"/>
        </w:rPr>
        <w:t>八</w:t>
      </w:r>
      <w:r w:rsidR="003157D2" w:rsidRPr="00CF075C">
        <w:rPr>
          <w:rFonts w:ascii="黑体" w:eastAsia="黑体" w:hAnsi="黑体" w:hint="eastAsia"/>
          <w:b/>
          <w:sz w:val="32"/>
          <w:szCs w:val="32"/>
        </w:rPr>
        <w:t>、</w:t>
      </w:r>
      <w:r w:rsidR="00C05162">
        <w:rPr>
          <w:rFonts w:ascii="黑体" w:eastAsia="黑体" w:hAnsi="黑体" w:hint="eastAsia"/>
          <w:b/>
          <w:sz w:val="32"/>
          <w:szCs w:val="32"/>
        </w:rPr>
        <w:t>三农金融服务</w:t>
      </w:r>
      <w:r w:rsidR="003157D2" w:rsidRPr="00CF075C">
        <w:rPr>
          <w:rFonts w:ascii="黑体" w:eastAsia="黑体" w:hAnsi="黑体" w:hint="eastAsia"/>
          <w:b/>
          <w:sz w:val="32"/>
          <w:szCs w:val="32"/>
        </w:rPr>
        <w:t>人才队伍</w:t>
      </w:r>
      <w:r w:rsidR="00C05162">
        <w:rPr>
          <w:rFonts w:ascii="黑体" w:eastAsia="黑体" w:hAnsi="黑体" w:hint="eastAsia"/>
          <w:b/>
          <w:sz w:val="32"/>
          <w:szCs w:val="32"/>
        </w:rPr>
        <w:t>建设</w:t>
      </w:r>
    </w:p>
    <w:p w:rsidR="005A264E" w:rsidRPr="00CF075C" w:rsidRDefault="00D862FD" w:rsidP="008B212C">
      <w:pPr>
        <w:adjustRightInd w:val="0"/>
        <w:snapToGrid w:val="0"/>
        <w:spacing w:beforeLines="50" w:line="560" w:lineRule="exact"/>
        <w:ind w:firstLineChars="200" w:firstLine="643"/>
        <w:rPr>
          <w:rFonts w:ascii="仿宋_GB2312" w:eastAsia="仿宋_GB2312"/>
          <w:sz w:val="32"/>
          <w:szCs w:val="32"/>
        </w:rPr>
      </w:pPr>
      <w:r w:rsidRPr="0089113A">
        <w:rPr>
          <w:rFonts w:ascii="楷体_GB2312" w:eastAsia="楷体_GB2312" w:hAnsi="楷体" w:hint="eastAsia"/>
          <w:b/>
          <w:sz w:val="32"/>
          <w:szCs w:val="32"/>
        </w:rPr>
        <w:t>（一）提升涉农董事监事占比水平。</w:t>
      </w:r>
      <w:r w:rsidRPr="00CF075C">
        <w:rPr>
          <w:rFonts w:ascii="仿宋_GB2312" w:eastAsia="仿宋_GB2312" w:hint="eastAsia"/>
          <w:sz w:val="32"/>
          <w:szCs w:val="32"/>
        </w:rPr>
        <w:t>2015年，本行第二届董事会成员</w:t>
      </w:r>
      <w:r w:rsidR="00D627C4" w:rsidRPr="00CF075C">
        <w:rPr>
          <w:rFonts w:ascii="仿宋_GB2312" w:eastAsia="仿宋_GB2312" w:hint="eastAsia"/>
          <w:sz w:val="32"/>
          <w:szCs w:val="32"/>
        </w:rPr>
        <w:t>12</w:t>
      </w:r>
      <w:r w:rsidRPr="00CF075C">
        <w:rPr>
          <w:rFonts w:ascii="仿宋_GB2312" w:eastAsia="仿宋_GB2312" w:hint="eastAsia"/>
          <w:sz w:val="32"/>
          <w:szCs w:val="32"/>
        </w:rPr>
        <w:t>名，非执行董事9</w:t>
      </w:r>
      <w:r w:rsidR="00DF4473" w:rsidRPr="00CF075C">
        <w:rPr>
          <w:rFonts w:ascii="仿宋_GB2312" w:eastAsia="仿宋_GB2312" w:hint="eastAsia"/>
          <w:sz w:val="32"/>
          <w:szCs w:val="32"/>
        </w:rPr>
        <w:t>名。</w:t>
      </w:r>
      <w:r w:rsidRPr="00CF075C">
        <w:rPr>
          <w:rFonts w:ascii="仿宋_GB2312" w:eastAsia="仿宋_GB2312" w:hint="eastAsia"/>
          <w:sz w:val="32"/>
          <w:szCs w:val="32"/>
        </w:rPr>
        <w:t>其中，涉农非执行董事</w:t>
      </w:r>
      <w:r w:rsidR="005361BD" w:rsidRPr="00CF075C">
        <w:rPr>
          <w:rFonts w:ascii="仿宋_GB2312" w:eastAsia="仿宋_GB2312" w:hint="eastAsia"/>
          <w:sz w:val="32"/>
          <w:szCs w:val="32"/>
        </w:rPr>
        <w:t>4</w:t>
      </w:r>
      <w:r w:rsidRPr="00CF075C">
        <w:rPr>
          <w:rFonts w:ascii="仿宋_GB2312" w:eastAsia="仿宋_GB2312" w:hint="eastAsia"/>
          <w:sz w:val="32"/>
          <w:szCs w:val="32"/>
        </w:rPr>
        <w:t>名，</w:t>
      </w:r>
      <w:r w:rsidR="00D627C4" w:rsidRPr="00CF075C">
        <w:rPr>
          <w:rFonts w:ascii="仿宋_GB2312" w:eastAsia="仿宋_GB2312" w:hint="eastAsia"/>
          <w:sz w:val="32"/>
          <w:szCs w:val="32"/>
        </w:rPr>
        <w:t>涉农执行董事</w:t>
      </w:r>
      <w:r w:rsidRPr="00CF075C">
        <w:rPr>
          <w:rFonts w:ascii="仿宋_GB2312" w:eastAsia="仿宋_GB2312" w:hint="eastAsia"/>
          <w:sz w:val="32"/>
          <w:szCs w:val="32"/>
        </w:rPr>
        <w:t>占比</w:t>
      </w:r>
      <w:r w:rsidR="005361BD" w:rsidRPr="00CF075C">
        <w:rPr>
          <w:rFonts w:ascii="仿宋_GB2312" w:eastAsia="仿宋_GB2312" w:hint="eastAsia"/>
          <w:sz w:val="32"/>
          <w:szCs w:val="32"/>
        </w:rPr>
        <w:t>44.44</w:t>
      </w:r>
      <w:r w:rsidRPr="00CF075C">
        <w:rPr>
          <w:rFonts w:ascii="仿宋_GB2312" w:eastAsia="仿宋_GB2312" w:hint="eastAsia"/>
          <w:sz w:val="32"/>
          <w:szCs w:val="32"/>
        </w:rPr>
        <w:t>%。第二届监事会成员11名，涉农监事</w:t>
      </w:r>
      <w:r w:rsidR="005361BD" w:rsidRPr="00CF075C">
        <w:rPr>
          <w:rFonts w:ascii="仿宋_GB2312" w:eastAsia="仿宋_GB2312" w:hint="eastAsia"/>
          <w:sz w:val="32"/>
          <w:szCs w:val="32"/>
        </w:rPr>
        <w:t>3</w:t>
      </w:r>
      <w:r w:rsidRPr="00CF075C">
        <w:rPr>
          <w:rFonts w:ascii="仿宋_GB2312" w:eastAsia="仿宋_GB2312" w:hint="eastAsia"/>
          <w:sz w:val="32"/>
          <w:szCs w:val="32"/>
        </w:rPr>
        <w:t>名，</w:t>
      </w:r>
      <w:r w:rsidR="00D627C4" w:rsidRPr="00CF075C">
        <w:rPr>
          <w:rFonts w:ascii="仿宋_GB2312" w:eastAsia="仿宋_GB2312" w:hint="eastAsia"/>
          <w:sz w:val="32"/>
          <w:szCs w:val="32"/>
        </w:rPr>
        <w:t>涉农监事</w:t>
      </w:r>
      <w:r w:rsidRPr="00CF075C">
        <w:rPr>
          <w:rFonts w:ascii="仿宋_GB2312" w:eastAsia="仿宋_GB2312" w:hint="eastAsia"/>
          <w:sz w:val="32"/>
          <w:szCs w:val="32"/>
        </w:rPr>
        <w:t>占比</w:t>
      </w:r>
      <w:r w:rsidR="005361BD" w:rsidRPr="00CF075C">
        <w:rPr>
          <w:rFonts w:ascii="仿宋_GB2312" w:eastAsia="仿宋_GB2312" w:hint="eastAsia"/>
          <w:sz w:val="32"/>
          <w:szCs w:val="32"/>
        </w:rPr>
        <w:t>27.27</w:t>
      </w:r>
      <w:r w:rsidRPr="00CF075C">
        <w:rPr>
          <w:rFonts w:ascii="仿宋_GB2312" w:eastAsia="仿宋_GB2312" w:hint="eastAsia"/>
          <w:sz w:val="32"/>
          <w:szCs w:val="32"/>
        </w:rPr>
        <w:t>%。</w:t>
      </w:r>
    </w:p>
    <w:p w:rsidR="00680858" w:rsidRPr="00CF075C" w:rsidRDefault="005750A9" w:rsidP="008B212C">
      <w:pPr>
        <w:adjustRightInd w:val="0"/>
        <w:snapToGrid w:val="0"/>
        <w:spacing w:beforeLines="50" w:line="560" w:lineRule="exact"/>
        <w:ind w:firstLineChars="200" w:firstLine="640"/>
        <w:rPr>
          <w:rFonts w:ascii="仿宋_GB2312" w:eastAsia="仿宋_GB2312" w:hAnsi="Calibri" w:cs="Times New Roman"/>
          <w:sz w:val="32"/>
          <w:szCs w:val="32"/>
        </w:rPr>
      </w:pPr>
      <w:r w:rsidRPr="00CF075C">
        <w:rPr>
          <w:rFonts w:ascii="仿宋_GB2312" w:eastAsia="仿宋_GB2312" w:hint="eastAsia"/>
          <w:sz w:val="32"/>
          <w:szCs w:val="32"/>
        </w:rPr>
        <w:t>2015年，新余农商银行第二届董事会董事推荐</w:t>
      </w:r>
      <w:r w:rsidR="008805E4" w:rsidRPr="00CF075C">
        <w:rPr>
          <w:rFonts w:ascii="仿宋_GB2312" w:eastAsia="仿宋_GB2312" w:hAnsi="Calibri" w:cs="Times New Roman" w:hint="eastAsia"/>
          <w:sz w:val="32"/>
          <w:szCs w:val="32"/>
        </w:rPr>
        <w:t>何广文</w:t>
      </w:r>
      <w:r w:rsidR="008805E4" w:rsidRPr="00CF075C">
        <w:rPr>
          <w:rFonts w:ascii="仿宋_GB2312" w:eastAsia="仿宋_GB2312" w:hint="eastAsia"/>
          <w:sz w:val="32"/>
          <w:szCs w:val="32"/>
        </w:rPr>
        <w:t>同志任新余农商银行第二届董事会独立董事。何广文同志系</w:t>
      </w:r>
      <w:r w:rsidR="008805E4" w:rsidRPr="00CF075C">
        <w:rPr>
          <w:rFonts w:ascii="仿宋_GB2312" w:eastAsia="仿宋_GB2312" w:hAnsi="Calibri" w:cs="Times New Roman" w:hint="eastAsia"/>
          <w:sz w:val="32"/>
          <w:szCs w:val="32"/>
        </w:rPr>
        <w:t>中</w:t>
      </w:r>
      <w:r w:rsidR="008805E4" w:rsidRPr="00CF075C">
        <w:rPr>
          <w:rFonts w:ascii="仿宋_GB2312" w:eastAsia="仿宋_GB2312" w:hAnsi="Calibri" w:cs="Times New Roman" w:hint="eastAsia"/>
          <w:sz w:val="32"/>
          <w:szCs w:val="32"/>
        </w:rPr>
        <w:lastRenderedPageBreak/>
        <w:t>国农业大学经济管理学院教授、博士生导师、金融学科组组长、金融系主任</w:t>
      </w:r>
      <w:r w:rsidR="00680858" w:rsidRPr="00CF075C">
        <w:rPr>
          <w:rFonts w:ascii="仿宋_GB2312" w:eastAsia="仿宋_GB2312" w:hint="eastAsia"/>
          <w:sz w:val="32"/>
          <w:szCs w:val="32"/>
        </w:rPr>
        <w:t>、农村金融与投资研究中心主任</w:t>
      </w:r>
      <w:r w:rsidR="005A264E" w:rsidRPr="00CF075C">
        <w:rPr>
          <w:rFonts w:ascii="仿宋_GB2312" w:eastAsia="仿宋_GB2312" w:hint="eastAsia"/>
          <w:sz w:val="32"/>
          <w:szCs w:val="32"/>
        </w:rPr>
        <w:t>，</w:t>
      </w:r>
      <w:r w:rsidR="008805E4" w:rsidRPr="00CF075C">
        <w:rPr>
          <w:rFonts w:ascii="仿宋_GB2312" w:eastAsia="仿宋_GB2312" w:hint="eastAsia"/>
          <w:sz w:val="32"/>
          <w:szCs w:val="32"/>
        </w:rPr>
        <w:t>在农村金融领域深耕二十余年，</w:t>
      </w:r>
      <w:bookmarkStart w:id="0" w:name="OLE_LINK16"/>
      <w:r w:rsidR="00680858" w:rsidRPr="00CF075C">
        <w:rPr>
          <w:rFonts w:ascii="仿宋_GB2312" w:eastAsia="仿宋_GB2312" w:hint="eastAsia"/>
          <w:sz w:val="32"/>
          <w:szCs w:val="32"/>
        </w:rPr>
        <w:t>担任</w:t>
      </w:r>
      <w:r w:rsidR="004F36AA" w:rsidRPr="00CF075C">
        <w:rPr>
          <w:rFonts w:ascii="仿宋_GB2312" w:eastAsia="仿宋_GB2312" w:hint="eastAsia"/>
          <w:sz w:val="32"/>
          <w:szCs w:val="32"/>
        </w:rPr>
        <w:t>了</w:t>
      </w:r>
      <w:r w:rsidR="00680858" w:rsidRPr="00CF075C">
        <w:rPr>
          <w:rFonts w:ascii="仿宋_GB2312" w:eastAsia="仿宋_GB2312" w:hAnsi="Calibri" w:cs="Times New Roman" w:hint="eastAsia"/>
          <w:sz w:val="32"/>
          <w:szCs w:val="32"/>
        </w:rPr>
        <w:t>国家哲学社会科学基金重大项目</w:t>
      </w:r>
      <w:bookmarkEnd w:id="0"/>
      <w:r w:rsidR="00680858" w:rsidRPr="00CF075C">
        <w:rPr>
          <w:rFonts w:ascii="仿宋_GB2312" w:eastAsia="仿宋_GB2312" w:hAnsi="Calibri" w:cs="Times New Roman" w:hint="eastAsia"/>
          <w:sz w:val="32"/>
          <w:szCs w:val="32"/>
        </w:rPr>
        <w:t>首席专家</w:t>
      </w:r>
      <w:r w:rsidR="00680858" w:rsidRPr="00CF075C">
        <w:rPr>
          <w:rFonts w:ascii="仿宋_GB2312" w:eastAsia="仿宋_GB2312" w:hint="eastAsia"/>
          <w:sz w:val="32"/>
          <w:szCs w:val="32"/>
        </w:rPr>
        <w:t>，荣获</w:t>
      </w:r>
      <w:r w:rsidR="008805E4" w:rsidRPr="00CF075C">
        <w:rPr>
          <w:rFonts w:ascii="仿宋_GB2312" w:eastAsia="仿宋_GB2312" w:hint="eastAsia"/>
          <w:sz w:val="32"/>
          <w:szCs w:val="32"/>
        </w:rPr>
        <w:t>1999</w:t>
      </w:r>
      <w:r w:rsidR="00680858" w:rsidRPr="00CF075C">
        <w:rPr>
          <w:rFonts w:ascii="仿宋_GB2312" w:eastAsia="仿宋_GB2312" w:hint="eastAsia"/>
          <w:sz w:val="32"/>
          <w:szCs w:val="32"/>
        </w:rPr>
        <w:t>年</w:t>
      </w:r>
      <w:r w:rsidR="008805E4" w:rsidRPr="00CF075C">
        <w:rPr>
          <w:rFonts w:ascii="仿宋_GB2312" w:eastAsia="仿宋_GB2312" w:hint="eastAsia"/>
          <w:sz w:val="32"/>
          <w:szCs w:val="32"/>
        </w:rPr>
        <w:t>农业部软科学优秀研究成果二等奖；2010</w:t>
      </w:r>
      <w:r w:rsidR="00680858" w:rsidRPr="00CF075C">
        <w:rPr>
          <w:rFonts w:ascii="仿宋_GB2312" w:eastAsia="仿宋_GB2312" w:hint="eastAsia"/>
          <w:sz w:val="32"/>
          <w:szCs w:val="32"/>
        </w:rPr>
        <w:t>年</w:t>
      </w:r>
      <w:r w:rsidR="008805E4" w:rsidRPr="00CF075C">
        <w:rPr>
          <w:rFonts w:ascii="仿宋_GB2312" w:eastAsia="仿宋_GB2312" w:hint="eastAsia"/>
          <w:sz w:val="32"/>
          <w:szCs w:val="32"/>
        </w:rPr>
        <w:t>中国小额信贷年度人物；</w:t>
      </w:r>
      <w:r w:rsidR="00680858" w:rsidRPr="00CF075C">
        <w:rPr>
          <w:rFonts w:ascii="仿宋_GB2312" w:eastAsia="仿宋_GB2312" w:hint="eastAsia"/>
          <w:sz w:val="32"/>
          <w:szCs w:val="32"/>
        </w:rPr>
        <w:t>2013年，由何广文主持的《农村青年创业融资需求及供给路径</w:t>
      </w:r>
      <w:bookmarkStart w:id="1" w:name="_GoBack"/>
      <w:bookmarkEnd w:id="1"/>
      <w:r w:rsidR="00680858" w:rsidRPr="00CF075C">
        <w:rPr>
          <w:rFonts w:ascii="仿宋_GB2312" w:eastAsia="仿宋_GB2312" w:hint="eastAsia"/>
          <w:sz w:val="32"/>
          <w:szCs w:val="32"/>
        </w:rPr>
        <w:t>研究》荣获</w:t>
      </w:r>
      <w:r w:rsidR="008805E4" w:rsidRPr="00CF075C">
        <w:rPr>
          <w:rFonts w:ascii="仿宋_GB2312" w:eastAsia="仿宋_GB2312" w:hint="eastAsia"/>
          <w:sz w:val="32"/>
          <w:szCs w:val="32"/>
        </w:rPr>
        <w:t>团中央</w:t>
      </w:r>
      <w:r w:rsidR="00680858" w:rsidRPr="00CF075C">
        <w:rPr>
          <w:rFonts w:ascii="仿宋_GB2312" w:eastAsia="仿宋_GB2312" w:hint="eastAsia"/>
          <w:sz w:val="32"/>
          <w:szCs w:val="32"/>
        </w:rPr>
        <w:t>优秀调研报告一等奖；</w:t>
      </w:r>
      <w:r w:rsidR="004F36AA" w:rsidRPr="00CF075C">
        <w:rPr>
          <w:rFonts w:ascii="仿宋_GB2312" w:eastAsia="仿宋_GB2312" w:hint="eastAsia"/>
          <w:sz w:val="32"/>
          <w:szCs w:val="32"/>
        </w:rPr>
        <w:t>由</w:t>
      </w:r>
      <w:r w:rsidR="00680858" w:rsidRPr="00CF075C">
        <w:rPr>
          <w:rFonts w:ascii="仿宋_GB2312" w:eastAsia="仿宋_GB2312" w:hint="eastAsia"/>
          <w:sz w:val="32"/>
          <w:szCs w:val="32"/>
        </w:rPr>
        <w:t>中华合作时报、多家农村信用社省级联社发起</w:t>
      </w:r>
      <w:r w:rsidR="004F36AA" w:rsidRPr="00CF075C">
        <w:rPr>
          <w:rFonts w:ascii="仿宋_GB2312" w:eastAsia="仿宋_GB2312" w:hint="eastAsia"/>
          <w:sz w:val="32"/>
          <w:szCs w:val="32"/>
        </w:rPr>
        <w:t>评选</w:t>
      </w:r>
      <w:r w:rsidR="00680858" w:rsidRPr="00CF075C">
        <w:rPr>
          <w:rFonts w:ascii="仿宋_GB2312" w:eastAsia="仿宋_GB2312" w:hint="eastAsia"/>
          <w:sz w:val="32"/>
          <w:szCs w:val="32"/>
        </w:rPr>
        <w:t>，</w:t>
      </w:r>
      <w:r w:rsidR="004F36AA" w:rsidRPr="00CF075C">
        <w:rPr>
          <w:rFonts w:ascii="仿宋_GB2312" w:eastAsia="仿宋_GB2312" w:hint="eastAsia"/>
          <w:sz w:val="32"/>
          <w:szCs w:val="32"/>
        </w:rPr>
        <w:t>何广文同志</w:t>
      </w:r>
      <w:r w:rsidR="00680858" w:rsidRPr="00CF075C">
        <w:rPr>
          <w:rFonts w:ascii="仿宋_GB2312" w:eastAsia="仿宋_GB2312" w:hint="eastAsia"/>
          <w:sz w:val="32"/>
          <w:szCs w:val="32"/>
        </w:rPr>
        <w:t>获得“辉煌</w:t>
      </w:r>
      <w:r w:rsidR="00680858" w:rsidRPr="00CF075C">
        <w:rPr>
          <w:rFonts w:ascii="宋体" w:eastAsia="宋体" w:hAnsi="宋体" w:cs="宋体" w:hint="eastAsia"/>
          <w:sz w:val="32"/>
          <w:szCs w:val="32"/>
        </w:rPr>
        <w:t>•</w:t>
      </w:r>
      <w:r w:rsidR="00680858" w:rsidRPr="00CF075C">
        <w:rPr>
          <w:rFonts w:ascii="仿宋_GB2312" w:eastAsia="仿宋_GB2312" w:hint="eastAsia"/>
          <w:sz w:val="32"/>
          <w:szCs w:val="32"/>
        </w:rPr>
        <w:t>60载——建国60周年中国农村金融60人突出贡献奖”。公开发表论文100余篇，独立与合作出版</w:t>
      </w:r>
      <w:r w:rsidR="005A264E" w:rsidRPr="00CF075C">
        <w:rPr>
          <w:rFonts w:ascii="仿宋_GB2312" w:eastAsia="仿宋_GB2312" w:hint="eastAsia"/>
          <w:sz w:val="32"/>
          <w:szCs w:val="32"/>
        </w:rPr>
        <w:t>了</w:t>
      </w:r>
      <w:r w:rsidR="00680858" w:rsidRPr="00CF075C">
        <w:rPr>
          <w:rFonts w:ascii="仿宋_GB2312" w:eastAsia="仿宋_GB2312" w:hint="eastAsia"/>
          <w:sz w:val="32"/>
          <w:szCs w:val="32"/>
        </w:rPr>
        <w:t>《中国农村金融发展与制度变迁》</w:t>
      </w:r>
      <w:r w:rsidR="004F36AA" w:rsidRPr="00CF075C">
        <w:rPr>
          <w:rFonts w:ascii="仿宋_GB2312" w:eastAsia="仿宋_GB2312" w:hint="eastAsia"/>
          <w:sz w:val="32"/>
          <w:szCs w:val="32"/>
        </w:rPr>
        <w:t>、</w:t>
      </w:r>
      <w:r w:rsidR="00680858" w:rsidRPr="00CF075C">
        <w:rPr>
          <w:rFonts w:ascii="仿宋_GB2312" w:eastAsia="仿宋_GB2312" w:hint="eastAsia"/>
          <w:sz w:val="32"/>
          <w:szCs w:val="32"/>
        </w:rPr>
        <w:t>《农户信贷、农村中小企业融资与农村金融市场》</w:t>
      </w:r>
      <w:r w:rsidR="004F36AA" w:rsidRPr="00CF075C">
        <w:rPr>
          <w:rFonts w:ascii="仿宋_GB2312" w:eastAsia="仿宋_GB2312" w:hint="eastAsia"/>
          <w:sz w:val="32"/>
          <w:szCs w:val="32"/>
        </w:rPr>
        <w:t>、</w:t>
      </w:r>
      <w:r w:rsidR="00680858" w:rsidRPr="00CF075C">
        <w:rPr>
          <w:rFonts w:ascii="仿宋_GB2312" w:eastAsia="仿宋_GB2312" w:hint="eastAsia"/>
          <w:sz w:val="32"/>
          <w:szCs w:val="32"/>
        </w:rPr>
        <w:t>《中国乡镇企业融资与内生民间金融组织制度创新研究》</w:t>
      </w:r>
      <w:r w:rsidR="004F36AA" w:rsidRPr="00CF075C">
        <w:rPr>
          <w:rFonts w:ascii="仿宋_GB2312" w:eastAsia="仿宋_GB2312" w:hint="eastAsia"/>
          <w:sz w:val="32"/>
          <w:szCs w:val="32"/>
        </w:rPr>
        <w:t>、《中国农村金融创新研究》、</w:t>
      </w:r>
      <w:r w:rsidR="00680858" w:rsidRPr="00CF075C">
        <w:rPr>
          <w:rFonts w:ascii="仿宋_GB2312" w:eastAsia="仿宋_GB2312" w:hint="eastAsia"/>
          <w:sz w:val="32"/>
          <w:szCs w:val="32"/>
        </w:rPr>
        <w:t>《中国农村普惠金融研究报告2014》</w:t>
      </w:r>
      <w:r w:rsidR="004F36AA" w:rsidRPr="00CF075C">
        <w:rPr>
          <w:rFonts w:ascii="仿宋_GB2312" w:eastAsia="仿宋_GB2312" w:hint="eastAsia"/>
          <w:sz w:val="32"/>
          <w:szCs w:val="32"/>
        </w:rPr>
        <w:t>、</w:t>
      </w:r>
      <w:r w:rsidR="00680858" w:rsidRPr="00CF075C">
        <w:rPr>
          <w:rFonts w:ascii="仿宋_GB2312" w:eastAsia="仿宋_GB2312" w:hint="eastAsia"/>
          <w:sz w:val="32"/>
          <w:szCs w:val="32"/>
        </w:rPr>
        <w:t>《农村金融学》（“十一五”国家规划教材）</w:t>
      </w:r>
      <w:r w:rsidR="004F36AA" w:rsidRPr="00CF075C">
        <w:rPr>
          <w:rFonts w:ascii="仿宋_GB2312" w:eastAsia="仿宋_GB2312" w:hint="eastAsia"/>
          <w:sz w:val="32"/>
          <w:szCs w:val="32"/>
        </w:rPr>
        <w:t>、</w:t>
      </w:r>
      <w:r w:rsidR="00680858" w:rsidRPr="00CF075C">
        <w:rPr>
          <w:rFonts w:ascii="仿宋_GB2312" w:eastAsia="仿宋_GB2312" w:hint="eastAsia"/>
          <w:sz w:val="32"/>
          <w:szCs w:val="32"/>
        </w:rPr>
        <w:t>《农村金融专题讲座》</w:t>
      </w:r>
      <w:r w:rsidR="004F36AA" w:rsidRPr="00CF075C">
        <w:rPr>
          <w:rFonts w:ascii="仿宋_GB2312" w:eastAsia="仿宋_GB2312" w:hint="eastAsia"/>
          <w:sz w:val="32"/>
          <w:szCs w:val="32"/>
        </w:rPr>
        <w:t>等教材与专著。</w:t>
      </w:r>
    </w:p>
    <w:p w:rsidR="00D862FD" w:rsidRPr="00CF075C" w:rsidRDefault="00D862FD" w:rsidP="00E10BEF">
      <w:pPr>
        <w:spacing w:line="560" w:lineRule="exact"/>
        <w:ind w:firstLineChars="200" w:firstLine="643"/>
        <w:rPr>
          <w:rFonts w:ascii="仿宋_GB2312" w:eastAsia="仿宋_GB2312"/>
          <w:sz w:val="32"/>
          <w:szCs w:val="32"/>
        </w:rPr>
      </w:pPr>
      <w:r w:rsidRPr="0089113A">
        <w:rPr>
          <w:rFonts w:ascii="楷体_GB2312" w:eastAsia="楷体_GB2312" w:hAnsi="楷体" w:hint="eastAsia"/>
          <w:b/>
          <w:sz w:val="32"/>
          <w:szCs w:val="32"/>
        </w:rPr>
        <w:t>（二）建立高素质高管人员队伍。</w:t>
      </w:r>
      <w:r w:rsidRPr="00CF075C">
        <w:rPr>
          <w:rFonts w:ascii="仿宋_GB2312" w:eastAsia="仿宋_GB2312" w:hint="eastAsia"/>
          <w:sz w:val="32"/>
          <w:szCs w:val="32"/>
        </w:rPr>
        <w:t>2015年，为高位推动</w:t>
      </w:r>
      <w:r w:rsidR="00C61443" w:rsidRPr="00CF075C">
        <w:rPr>
          <w:rFonts w:ascii="仿宋_GB2312" w:eastAsia="仿宋_GB2312" w:hint="eastAsia"/>
          <w:sz w:val="32"/>
          <w:szCs w:val="32"/>
        </w:rPr>
        <w:t>“三农”</w:t>
      </w:r>
      <w:r w:rsidR="005A264E" w:rsidRPr="00CF075C">
        <w:rPr>
          <w:rFonts w:ascii="仿宋_GB2312" w:eastAsia="仿宋_GB2312" w:hint="eastAsia"/>
          <w:sz w:val="32"/>
          <w:szCs w:val="32"/>
        </w:rPr>
        <w:t>金融业务发展，由党委委员、行长开根龙同志任三农事业部总经理。开根龙</w:t>
      </w:r>
      <w:r w:rsidRPr="00CF075C">
        <w:rPr>
          <w:rFonts w:ascii="仿宋_GB2312" w:eastAsia="仿宋_GB2312" w:hint="eastAsia"/>
          <w:sz w:val="32"/>
          <w:szCs w:val="32"/>
        </w:rPr>
        <w:t>同志从事</w:t>
      </w:r>
      <w:r w:rsidR="00DF4473" w:rsidRPr="00CF075C">
        <w:rPr>
          <w:rFonts w:ascii="仿宋_GB2312" w:eastAsia="仿宋_GB2312" w:hint="eastAsia"/>
          <w:sz w:val="32"/>
          <w:szCs w:val="32"/>
        </w:rPr>
        <w:t>农村</w:t>
      </w:r>
      <w:r w:rsidRPr="00CF075C">
        <w:rPr>
          <w:rFonts w:ascii="仿宋_GB2312" w:eastAsia="仿宋_GB2312" w:hint="eastAsia"/>
          <w:sz w:val="32"/>
          <w:szCs w:val="32"/>
        </w:rPr>
        <w:t>金融工作二十余年，</w:t>
      </w:r>
      <w:r w:rsidR="00A2191D" w:rsidRPr="00CF075C">
        <w:rPr>
          <w:rFonts w:ascii="仿宋_GB2312" w:eastAsia="仿宋_GB2312" w:hint="eastAsia"/>
          <w:sz w:val="32"/>
          <w:szCs w:val="32"/>
        </w:rPr>
        <w:t>理论与实践结合，</w:t>
      </w:r>
      <w:r w:rsidRPr="00CF075C">
        <w:rPr>
          <w:rFonts w:ascii="仿宋_GB2312" w:eastAsia="仿宋_GB2312" w:hint="eastAsia"/>
          <w:sz w:val="32"/>
          <w:szCs w:val="32"/>
        </w:rPr>
        <w:t>具有丰富的基层农村金融工作经验。</w:t>
      </w:r>
    </w:p>
    <w:p w:rsidR="00D862FD" w:rsidRPr="00CF075C" w:rsidRDefault="00D862FD" w:rsidP="00E10BEF">
      <w:pPr>
        <w:spacing w:line="560" w:lineRule="exact"/>
        <w:ind w:firstLineChars="200" w:firstLine="643"/>
        <w:rPr>
          <w:rFonts w:ascii="仿宋_GB2312" w:eastAsia="仿宋_GB2312"/>
          <w:sz w:val="32"/>
          <w:szCs w:val="32"/>
        </w:rPr>
      </w:pPr>
      <w:r w:rsidRPr="0089113A">
        <w:rPr>
          <w:rFonts w:ascii="楷体_GB2312" w:eastAsia="楷体_GB2312" w:hAnsi="楷体" w:hint="eastAsia"/>
          <w:b/>
          <w:sz w:val="32"/>
          <w:szCs w:val="32"/>
        </w:rPr>
        <w:t>（三）优先予以人力资源配置。</w:t>
      </w:r>
      <w:r w:rsidRPr="00CF075C">
        <w:rPr>
          <w:rFonts w:ascii="仿宋_GB2312" w:eastAsia="仿宋_GB2312" w:hint="eastAsia"/>
          <w:sz w:val="32"/>
          <w:szCs w:val="32"/>
        </w:rPr>
        <w:t>为鼓励新招聘大学生到基层实践锻炼，熟悉掌握</w:t>
      </w:r>
      <w:r w:rsidR="00C61443" w:rsidRPr="00CF075C">
        <w:rPr>
          <w:rFonts w:ascii="仿宋_GB2312" w:eastAsia="仿宋_GB2312" w:hint="eastAsia"/>
          <w:sz w:val="32"/>
          <w:szCs w:val="32"/>
        </w:rPr>
        <w:t>“三农”</w:t>
      </w:r>
      <w:r w:rsidRPr="00CF075C">
        <w:rPr>
          <w:rFonts w:ascii="仿宋_GB2312" w:eastAsia="仿宋_GB2312" w:hint="eastAsia"/>
          <w:sz w:val="32"/>
          <w:szCs w:val="32"/>
        </w:rPr>
        <w:t>金融业务。</w:t>
      </w:r>
      <w:r w:rsidR="00DF079F" w:rsidRPr="00CF075C">
        <w:rPr>
          <w:rFonts w:ascii="仿宋_GB2312" w:eastAsia="仿宋_GB2312" w:hint="eastAsia"/>
          <w:sz w:val="32"/>
          <w:szCs w:val="32"/>
        </w:rPr>
        <w:t>本行</w:t>
      </w:r>
      <w:r w:rsidRPr="00CF075C">
        <w:rPr>
          <w:rFonts w:ascii="仿宋_GB2312" w:eastAsia="仿宋_GB2312" w:hint="eastAsia"/>
          <w:sz w:val="32"/>
          <w:szCs w:val="32"/>
        </w:rPr>
        <w:t>统筹人力资源，优化人员配置，为</w:t>
      </w:r>
      <w:r w:rsidR="00C61443" w:rsidRPr="00CF075C">
        <w:rPr>
          <w:rFonts w:ascii="仿宋_GB2312" w:eastAsia="仿宋_GB2312" w:hint="eastAsia"/>
          <w:sz w:val="32"/>
          <w:szCs w:val="32"/>
        </w:rPr>
        <w:t>“三农”</w:t>
      </w:r>
      <w:r w:rsidRPr="00CF075C">
        <w:rPr>
          <w:rFonts w:ascii="仿宋_GB2312" w:eastAsia="仿宋_GB2312" w:hint="eastAsia"/>
          <w:sz w:val="32"/>
          <w:szCs w:val="32"/>
        </w:rPr>
        <w:t>金融业务发展优先提供人才支持。2015年，共有3名新招聘大学生</w:t>
      </w:r>
      <w:r w:rsidR="00C13D71" w:rsidRPr="00CF075C">
        <w:rPr>
          <w:rFonts w:ascii="仿宋_GB2312" w:eastAsia="仿宋_GB2312" w:hint="eastAsia"/>
          <w:sz w:val="32"/>
          <w:szCs w:val="32"/>
        </w:rPr>
        <w:t>进入</w:t>
      </w:r>
      <w:r w:rsidR="00C61443" w:rsidRPr="00CF075C">
        <w:rPr>
          <w:rFonts w:ascii="仿宋_GB2312" w:eastAsia="仿宋_GB2312" w:hint="eastAsia"/>
          <w:sz w:val="32"/>
          <w:szCs w:val="32"/>
        </w:rPr>
        <w:t>“三农”</w:t>
      </w:r>
      <w:r w:rsidR="00C13D71" w:rsidRPr="00CF075C">
        <w:rPr>
          <w:rFonts w:ascii="仿宋_GB2312" w:eastAsia="仿宋_GB2312" w:hint="eastAsia"/>
          <w:sz w:val="32"/>
          <w:szCs w:val="32"/>
        </w:rPr>
        <w:t>条线从事</w:t>
      </w:r>
      <w:r w:rsidR="00C61443" w:rsidRPr="00CF075C">
        <w:rPr>
          <w:rFonts w:ascii="仿宋_GB2312" w:eastAsia="仿宋_GB2312" w:hint="eastAsia"/>
          <w:sz w:val="32"/>
          <w:szCs w:val="32"/>
        </w:rPr>
        <w:t>“三农”</w:t>
      </w:r>
      <w:r w:rsidR="00C13D71" w:rsidRPr="00CF075C">
        <w:rPr>
          <w:rFonts w:ascii="仿宋_GB2312" w:eastAsia="仿宋_GB2312" w:hint="eastAsia"/>
          <w:sz w:val="32"/>
          <w:szCs w:val="32"/>
        </w:rPr>
        <w:t>金融</w:t>
      </w:r>
      <w:r w:rsidRPr="00CF075C">
        <w:rPr>
          <w:rFonts w:ascii="仿宋_GB2312" w:eastAsia="仿宋_GB2312" w:hint="eastAsia"/>
          <w:sz w:val="32"/>
          <w:szCs w:val="32"/>
        </w:rPr>
        <w:t>工作。同时，为充分发挥熟悉基层、贴近</w:t>
      </w:r>
      <w:r w:rsidR="00C61443" w:rsidRPr="00CF075C">
        <w:rPr>
          <w:rFonts w:ascii="仿宋_GB2312" w:eastAsia="仿宋_GB2312" w:hint="eastAsia"/>
          <w:sz w:val="32"/>
          <w:szCs w:val="32"/>
        </w:rPr>
        <w:lastRenderedPageBreak/>
        <w:t>“三农”</w:t>
      </w:r>
      <w:r w:rsidRPr="00CF075C">
        <w:rPr>
          <w:rFonts w:ascii="仿宋_GB2312" w:eastAsia="仿宋_GB2312" w:hint="eastAsia"/>
          <w:sz w:val="32"/>
          <w:szCs w:val="32"/>
        </w:rPr>
        <w:t>的优势，共有18</w:t>
      </w:r>
      <w:r w:rsidR="00C13D71" w:rsidRPr="00CF075C">
        <w:rPr>
          <w:rFonts w:ascii="仿宋_GB2312" w:eastAsia="仿宋_GB2312" w:hint="eastAsia"/>
          <w:sz w:val="32"/>
          <w:szCs w:val="32"/>
        </w:rPr>
        <w:t>名客户经理驻点</w:t>
      </w:r>
      <w:r w:rsidRPr="00CF075C">
        <w:rPr>
          <w:rFonts w:ascii="仿宋_GB2312" w:eastAsia="仿宋_GB2312" w:hint="eastAsia"/>
          <w:sz w:val="32"/>
          <w:szCs w:val="32"/>
        </w:rPr>
        <w:t>户籍所在乡镇从事</w:t>
      </w:r>
      <w:r w:rsidR="00C61443" w:rsidRPr="00CF075C">
        <w:rPr>
          <w:rFonts w:ascii="仿宋_GB2312" w:eastAsia="仿宋_GB2312" w:hint="eastAsia"/>
          <w:sz w:val="32"/>
          <w:szCs w:val="32"/>
        </w:rPr>
        <w:t>“三农”</w:t>
      </w:r>
      <w:r w:rsidRPr="00CF075C">
        <w:rPr>
          <w:rFonts w:ascii="仿宋_GB2312" w:eastAsia="仿宋_GB2312" w:hint="eastAsia"/>
          <w:sz w:val="32"/>
          <w:szCs w:val="32"/>
        </w:rPr>
        <w:t>金融服务。</w:t>
      </w:r>
    </w:p>
    <w:p w:rsidR="00B72FAF" w:rsidRPr="00CF075C" w:rsidRDefault="00D862FD" w:rsidP="00E10BEF">
      <w:pPr>
        <w:spacing w:line="560" w:lineRule="exact"/>
        <w:ind w:firstLineChars="200" w:firstLine="643"/>
        <w:rPr>
          <w:rFonts w:ascii="仿宋_GB2312" w:eastAsia="仿宋_GB2312"/>
          <w:sz w:val="32"/>
          <w:szCs w:val="32"/>
        </w:rPr>
      </w:pPr>
      <w:r w:rsidRPr="0089113A">
        <w:rPr>
          <w:rFonts w:ascii="楷体_GB2312" w:eastAsia="楷体_GB2312" w:hAnsi="楷体" w:hint="eastAsia"/>
          <w:b/>
          <w:sz w:val="32"/>
          <w:szCs w:val="32"/>
        </w:rPr>
        <w:t>（四</w:t>
      </w:r>
      <w:r w:rsidR="003157D2" w:rsidRPr="0089113A">
        <w:rPr>
          <w:rFonts w:ascii="楷体_GB2312" w:eastAsia="楷体_GB2312" w:hAnsi="楷体" w:hint="eastAsia"/>
          <w:b/>
          <w:sz w:val="32"/>
          <w:szCs w:val="32"/>
        </w:rPr>
        <w:t>）打造专业化</w:t>
      </w:r>
      <w:r w:rsidR="00C61443" w:rsidRPr="0089113A">
        <w:rPr>
          <w:rFonts w:ascii="楷体_GB2312" w:eastAsia="楷体_GB2312" w:hAnsi="楷体" w:hint="eastAsia"/>
          <w:b/>
          <w:sz w:val="32"/>
          <w:szCs w:val="32"/>
        </w:rPr>
        <w:t>“三农”</w:t>
      </w:r>
      <w:r w:rsidR="003157D2" w:rsidRPr="0089113A">
        <w:rPr>
          <w:rFonts w:ascii="楷体_GB2312" w:eastAsia="楷体_GB2312" w:hAnsi="楷体" w:hint="eastAsia"/>
          <w:b/>
          <w:sz w:val="32"/>
          <w:szCs w:val="32"/>
        </w:rPr>
        <w:t>客户经理队伍。</w:t>
      </w:r>
      <w:r w:rsidR="00B72FAF" w:rsidRPr="00CF075C">
        <w:rPr>
          <w:rFonts w:ascii="仿宋_GB2312" w:eastAsia="仿宋_GB2312" w:hint="eastAsia"/>
          <w:sz w:val="32"/>
          <w:szCs w:val="32"/>
        </w:rPr>
        <w:t>2015年，三农事业部人员基本情况如下：客户经理35名，专职后台2名，专职片区主管2</w:t>
      </w:r>
      <w:r w:rsidR="00DF4473" w:rsidRPr="00CF075C">
        <w:rPr>
          <w:rFonts w:ascii="仿宋_GB2312" w:eastAsia="仿宋_GB2312" w:hint="eastAsia"/>
          <w:sz w:val="32"/>
          <w:szCs w:val="32"/>
        </w:rPr>
        <w:t>名、评审及综合岗</w:t>
      </w:r>
      <w:r w:rsidR="00B72FAF" w:rsidRPr="00CF075C">
        <w:rPr>
          <w:rFonts w:ascii="仿宋_GB2312" w:eastAsia="仿宋_GB2312" w:hint="eastAsia"/>
          <w:sz w:val="32"/>
          <w:szCs w:val="32"/>
        </w:rPr>
        <w:t>人员5名，</w:t>
      </w:r>
      <w:r w:rsidR="000B2CF4" w:rsidRPr="00CF075C">
        <w:rPr>
          <w:rFonts w:ascii="仿宋_GB2312" w:eastAsia="仿宋_GB2312" w:hint="eastAsia"/>
          <w:sz w:val="32"/>
          <w:szCs w:val="32"/>
        </w:rPr>
        <w:t>专职</w:t>
      </w:r>
      <w:r w:rsidR="00B72FAF" w:rsidRPr="00CF075C">
        <w:rPr>
          <w:rFonts w:ascii="仿宋_GB2312" w:eastAsia="仿宋_GB2312" w:hint="eastAsia"/>
          <w:sz w:val="32"/>
          <w:szCs w:val="32"/>
        </w:rPr>
        <w:t>部门负责人</w:t>
      </w:r>
      <w:r w:rsidR="000B2CF4" w:rsidRPr="00CF075C">
        <w:rPr>
          <w:rFonts w:ascii="仿宋_GB2312" w:eastAsia="仿宋_GB2312" w:hint="eastAsia"/>
          <w:sz w:val="32"/>
          <w:szCs w:val="32"/>
        </w:rPr>
        <w:t>2</w:t>
      </w:r>
      <w:r w:rsidR="00B72FAF" w:rsidRPr="00CF075C">
        <w:rPr>
          <w:rFonts w:ascii="仿宋_GB2312" w:eastAsia="仿宋_GB2312" w:hint="eastAsia"/>
          <w:sz w:val="32"/>
          <w:szCs w:val="32"/>
        </w:rPr>
        <w:t>名。客户经理团队</w:t>
      </w:r>
      <w:r w:rsidR="003B656A" w:rsidRPr="00CF075C">
        <w:rPr>
          <w:rFonts w:ascii="仿宋_GB2312" w:eastAsia="仿宋_GB2312" w:hint="eastAsia"/>
          <w:sz w:val="32"/>
          <w:szCs w:val="32"/>
        </w:rPr>
        <w:t>分布</w:t>
      </w:r>
      <w:r w:rsidR="006C373A" w:rsidRPr="00CF075C">
        <w:rPr>
          <w:rFonts w:ascii="仿宋_GB2312" w:eastAsia="仿宋_GB2312" w:hint="eastAsia"/>
          <w:sz w:val="32"/>
          <w:szCs w:val="32"/>
        </w:rPr>
        <w:t>在</w:t>
      </w:r>
      <w:r w:rsidR="003B656A" w:rsidRPr="00CF075C">
        <w:rPr>
          <w:rFonts w:ascii="仿宋_GB2312" w:eastAsia="仿宋_GB2312" w:hint="eastAsia"/>
          <w:sz w:val="32"/>
          <w:szCs w:val="32"/>
        </w:rPr>
        <w:t>8家支行，</w:t>
      </w:r>
      <w:r w:rsidR="00B72FAF" w:rsidRPr="00CF075C">
        <w:rPr>
          <w:rFonts w:ascii="仿宋_GB2312" w:eastAsia="仿宋_GB2312" w:hint="eastAsia"/>
          <w:sz w:val="32"/>
          <w:szCs w:val="32"/>
        </w:rPr>
        <w:t>27个片区</w:t>
      </w:r>
      <w:r w:rsidR="006C373A" w:rsidRPr="00CF075C">
        <w:rPr>
          <w:rFonts w:ascii="仿宋_GB2312" w:eastAsia="仿宋_GB2312" w:hint="eastAsia"/>
          <w:sz w:val="32"/>
          <w:szCs w:val="32"/>
        </w:rPr>
        <w:t>受理业务。客户经理</w:t>
      </w:r>
      <w:r w:rsidR="00B72FAF" w:rsidRPr="00CF075C">
        <w:rPr>
          <w:rFonts w:ascii="仿宋_GB2312" w:eastAsia="仿宋_GB2312" w:hint="eastAsia"/>
          <w:sz w:val="32"/>
          <w:szCs w:val="32"/>
        </w:rPr>
        <w:t>平均年龄</w:t>
      </w:r>
      <w:r w:rsidR="006C373A" w:rsidRPr="00CF075C">
        <w:rPr>
          <w:rFonts w:ascii="仿宋_GB2312" w:eastAsia="仿宋_GB2312" w:hint="eastAsia"/>
          <w:sz w:val="32"/>
          <w:szCs w:val="32"/>
        </w:rPr>
        <w:t>32</w:t>
      </w:r>
      <w:r w:rsidR="00B72FAF" w:rsidRPr="00CF075C">
        <w:rPr>
          <w:rFonts w:ascii="仿宋_GB2312" w:eastAsia="仿宋_GB2312" w:hint="eastAsia"/>
          <w:sz w:val="32"/>
          <w:szCs w:val="32"/>
        </w:rPr>
        <w:t>岁，初始学历大专及以上</w:t>
      </w:r>
      <w:r w:rsidR="008644D5" w:rsidRPr="00CF075C">
        <w:rPr>
          <w:rFonts w:ascii="仿宋_GB2312" w:eastAsia="仿宋_GB2312" w:hint="eastAsia"/>
          <w:sz w:val="32"/>
          <w:szCs w:val="32"/>
        </w:rPr>
        <w:t>26</w:t>
      </w:r>
      <w:r w:rsidR="00B72FAF" w:rsidRPr="00CF075C">
        <w:rPr>
          <w:rFonts w:ascii="仿宋_GB2312" w:eastAsia="仿宋_GB2312" w:hint="eastAsia"/>
          <w:sz w:val="32"/>
          <w:szCs w:val="32"/>
        </w:rPr>
        <w:t>名</w:t>
      </w:r>
      <w:r w:rsidR="00C61443" w:rsidRPr="00CF075C">
        <w:rPr>
          <w:rFonts w:ascii="仿宋_GB2312" w:eastAsia="仿宋_GB2312" w:hint="eastAsia"/>
          <w:sz w:val="32"/>
          <w:szCs w:val="32"/>
        </w:rPr>
        <w:t>（其中</w:t>
      </w:r>
      <w:r w:rsidR="006C373A" w:rsidRPr="00CF075C">
        <w:rPr>
          <w:rFonts w:ascii="仿宋_GB2312" w:eastAsia="仿宋_GB2312" w:hint="eastAsia"/>
          <w:sz w:val="32"/>
          <w:szCs w:val="32"/>
        </w:rPr>
        <w:t>研究生学历员工2名）</w:t>
      </w:r>
      <w:r w:rsidR="00B72FAF" w:rsidRPr="00CF075C">
        <w:rPr>
          <w:rFonts w:ascii="仿宋_GB2312" w:eastAsia="仿宋_GB2312" w:hint="eastAsia"/>
          <w:sz w:val="32"/>
          <w:szCs w:val="32"/>
        </w:rPr>
        <w:t>，占比</w:t>
      </w:r>
      <w:r w:rsidR="008644D5" w:rsidRPr="00CF075C">
        <w:rPr>
          <w:rFonts w:ascii="仿宋_GB2312" w:eastAsia="仿宋_GB2312" w:hint="eastAsia"/>
          <w:sz w:val="32"/>
          <w:szCs w:val="32"/>
        </w:rPr>
        <w:t>74.29</w:t>
      </w:r>
      <w:r w:rsidR="00B72FAF" w:rsidRPr="00CF075C">
        <w:rPr>
          <w:rFonts w:ascii="仿宋_GB2312" w:eastAsia="仿宋_GB2312" w:hint="eastAsia"/>
          <w:sz w:val="32"/>
          <w:szCs w:val="32"/>
        </w:rPr>
        <w:t xml:space="preserve"> %。</w:t>
      </w:r>
      <w:r w:rsidR="003B656A" w:rsidRPr="00CF075C">
        <w:rPr>
          <w:rFonts w:ascii="仿宋_GB2312" w:eastAsia="仿宋_GB2312" w:hint="eastAsia"/>
          <w:sz w:val="32"/>
          <w:szCs w:val="32"/>
        </w:rPr>
        <w:t>金融及</w:t>
      </w:r>
      <w:r w:rsidR="00F214C6" w:rsidRPr="00CF075C">
        <w:rPr>
          <w:rFonts w:ascii="仿宋_GB2312" w:eastAsia="仿宋_GB2312" w:hint="eastAsia"/>
          <w:sz w:val="32"/>
          <w:szCs w:val="32"/>
        </w:rPr>
        <w:t>涉农</w:t>
      </w:r>
      <w:r w:rsidR="003B656A" w:rsidRPr="00CF075C">
        <w:rPr>
          <w:rFonts w:ascii="仿宋_GB2312" w:eastAsia="仿宋_GB2312" w:hint="eastAsia"/>
          <w:sz w:val="32"/>
          <w:szCs w:val="32"/>
        </w:rPr>
        <w:t>专业</w:t>
      </w:r>
      <w:r w:rsidR="00F214C6" w:rsidRPr="00CF075C">
        <w:rPr>
          <w:rFonts w:ascii="仿宋_GB2312" w:eastAsia="仿宋_GB2312" w:hint="eastAsia"/>
          <w:sz w:val="32"/>
          <w:szCs w:val="32"/>
        </w:rPr>
        <w:t>毕业生</w:t>
      </w:r>
      <w:r w:rsidR="006C373A" w:rsidRPr="00CF075C">
        <w:rPr>
          <w:rFonts w:ascii="仿宋_GB2312" w:eastAsia="仿宋_GB2312" w:hint="eastAsia"/>
          <w:sz w:val="32"/>
          <w:szCs w:val="32"/>
        </w:rPr>
        <w:t>25</w:t>
      </w:r>
      <w:r w:rsidR="003B656A" w:rsidRPr="00CF075C">
        <w:rPr>
          <w:rFonts w:ascii="仿宋_GB2312" w:eastAsia="仿宋_GB2312" w:hint="eastAsia"/>
          <w:sz w:val="32"/>
          <w:szCs w:val="32"/>
        </w:rPr>
        <w:t>名，占比</w:t>
      </w:r>
      <w:r w:rsidR="006C373A" w:rsidRPr="00CF075C">
        <w:rPr>
          <w:rFonts w:ascii="仿宋_GB2312" w:eastAsia="仿宋_GB2312" w:hint="eastAsia"/>
          <w:sz w:val="32"/>
          <w:szCs w:val="32"/>
        </w:rPr>
        <w:t>71.43</w:t>
      </w:r>
      <w:r w:rsidR="003B656A" w:rsidRPr="00CF075C">
        <w:rPr>
          <w:rFonts w:ascii="仿宋_GB2312" w:eastAsia="仿宋_GB2312" w:hint="eastAsia"/>
          <w:sz w:val="32"/>
          <w:szCs w:val="32"/>
        </w:rPr>
        <w:t>%。</w:t>
      </w:r>
    </w:p>
    <w:p w:rsidR="003157D2" w:rsidRPr="00CF075C" w:rsidRDefault="00D862FD" w:rsidP="00E10BEF">
      <w:pPr>
        <w:spacing w:line="560" w:lineRule="exact"/>
        <w:ind w:firstLineChars="200" w:firstLine="643"/>
        <w:rPr>
          <w:rFonts w:ascii="仿宋_GB2312" w:eastAsia="仿宋_GB2312"/>
          <w:sz w:val="32"/>
          <w:szCs w:val="32"/>
        </w:rPr>
      </w:pPr>
      <w:r w:rsidRPr="0089113A">
        <w:rPr>
          <w:rFonts w:ascii="楷体_GB2312" w:eastAsia="楷体_GB2312" w:hAnsi="楷体" w:hint="eastAsia"/>
          <w:b/>
          <w:sz w:val="32"/>
          <w:szCs w:val="32"/>
        </w:rPr>
        <w:t>（五</w:t>
      </w:r>
      <w:r w:rsidR="00B72FAF" w:rsidRPr="0089113A">
        <w:rPr>
          <w:rFonts w:ascii="楷体_GB2312" w:eastAsia="楷体_GB2312" w:hAnsi="楷体" w:hint="eastAsia"/>
          <w:b/>
          <w:sz w:val="32"/>
          <w:szCs w:val="32"/>
        </w:rPr>
        <w:t>）加大专业</w:t>
      </w:r>
      <w:r w:rsidR="00323720" w:rsidRPr="0089113A">
        <w:rPr>
          <w:rFonts w:ascii="楷体_GB2312" w:eastAsia="楷体_GB2312" w:hAnsi="楷体" w:hint="eastAsia"/>
          <w:b/>
          <w:sz w:val="32"/>
          <w:szCs w:val="32"/>
        </w:rPr>
        <w:t>化</w:t>
      </w:r>
      <w:r w:rsidR="00B72FAF" w:rsidRPr="0089113A">
        <w:rPr>
          <w:rFonts w:ascii="楷体_GB2312" w:eastAsia="楷体_GB2312" w:hAnsi="楷体" w:hint="eastAsia"/>
          <w:b/>
          <w:sz w:val="32"/>
          <w:szCs w:val="32"/>
        </w:rPr>
        <w:t>培训力度。</w:t>
      </w:r>
      <w:r w:rsidR="003157D2" w:rsidRPr="00CF075C">
        <w:rPr>
          <w:rFonts w:ascii="仿宋_GB2312" w:eastAsia="仿宋_GB2312" w:hint="eastAsia"/>
          <w:sz w:val="32"/>
          <w:szCs w:val="32"/>
        </w:rPr>
        <w:t>为适应现代金融改革发展形势，</w:t>
      </w:r>
      <w:r w:rsidR="00DF079F" w:rsidRPr="00CF075C">
        <w:rPr>
          <w:rFonts w:ascii="仿宋_GB2312" w:eastAsia="仿宋_GB2312" w:hint="eastAsia"/>
          <w:sz w:val="32"/>
          <w:szCs w:val="32"/>
        </w:rPr>
        <w:t>本行</w:t>
      </w:r>
      <w:r w:rsidR="003157D2" w:rsidRPr="00CF075C">
        <w:rPr>
          <w:rFonts w:ascii="仿宋_GB2312" w:eastAsia="仿宋_GB2312" w:hint="eastAsia"/>
          <w:sz w:val="32"/>
          <w:szCs w:val="32"/>
        </w:rPr>
        <w:t>加快</w:t>
      </w:r>
      <w:r w:rsidR="00C61443" w:rsidRPr="00CF075C">
        <w:rPr>
          <w:rFonts w:ascii="仿宋_GB2312" w:eastAsia="仿宋_GB2312" w:hint="eastAsia"/>
          <w:sz w:val="32"/>
          <w:szCs w:val="32"/>
        </w:rPr>
        <w:t>“三农”</w:t>
      </w:r>
      <w:r w:rsidR="006C373A" w:rsidRPr="00CF075C">
        <w:rPr>
          <w:rFonts w:ascii="仿宋_GB2312" w:eastAsia="仿宋_GB2312" w:hint="eastAsia"/>
          <w:sz w:val="32"/>
          <w:szCs w:val="32"/>
        </w:rPr>
        <w:t>金融专业化</w:t>
      </w:r>
      <w:r w:rsidR="003B656A" w:rsidRPr="00CF075C">
        <w:rPr>
          <w:rFonts w:ascii="仿宋_GB2312" w:eastAsia="仿宋_GB2312" w:hint="eastAsia"/>
          <w:sz w:val="32"/>
          <w:szCs w:val="32"/>
        </w:rPr>
        <w:t>人才队伍建设。</w:t>
      </w:r>
      <w:r w:rsidR="003B656A" w:rsidRPr="00CF075C">
        <w:rPr>
          <w:rFonts w:ascii="仿宋_GB2312" w:eastAsia="仿宋_GB2312" w:hint="eastAsia"/>
          <w:b/>
          <w:sz w:val="32"/>
          <w:szCs w:val="32"/>
        </w:rPr>
        <w:t>一是参加专题培训。</w:t>
      </w:r>
      <w:r w:rsidR="003B656A" w:rsidRPr="00CF075C">
        <w:rPr>
          <w:rFonts w:ascii="仿宋_GB2312" w:eastAsia="仿宋_GB2312" w:hint="eastAsia"/>
          <w:sz w:val="32"/>
          <w:szCs w:val="32"/>
        </w:rPr>
        <w:t>根据</w:t>
      </w:r>
      <w:r w:rsidR="003157D2" w:rsidRPr="00CF075C">
        <w:rPr>
          <w:rFonts w:ascii="仿宋_GB2312" w:eastAsia="仿宋_GB2312" w:hint="eastAsia"/>
          <w:sz w:val="32"/>
          <w:szCs w:val="32"/>
        </w:rPr>
        <w:t>《新余农商银行2015年培训工作计划》</w:t>
      </w:r>
      <w:r w:rsidR="003B656A" w:rsidRPr="00CF075C">
        <w:rPr>
          <w:rFonts w:ascii="仿宋_GB2312" w:eastAsia="仿宋_GB2312" w:hint="eastAsia"/>
          <w:sz w:val="32"/>
          <w:szCs w:val="32"/>
        </w:rPr>
        <w:t>，</w:t>
      </w:r>
      <w:r w:rsidR="00C61443" w:rsidRPr="00CF075C">
        <w:rPr>
          <w:rFonts w:ascii="仿宋_GB2312" w:eastAsia="仿宋_GB2312" w:hint="eastAsia"/>
          <w:sz w:val="32"/>
          <w:szCs w:val="32"/>
        </w:rPr>
        <w:t>“三农”</w:t>
      </w:r>
      <w:r w:rsidR="003B656A" w:rsidRPr="00CF075C">
        <w:rPr>
          <w:rFonts w:ascii="仿宋_GB2312" w:eastAsia="仿宋_GB2312" w:hint="eastAsia"/>
          <w:sz w:val="32"/>
          <w:szCs w:val="32"/>
        </w:rPr>
        <w:t>客户经理共参加</w:t>
      </w:r>
      <w:r w:rsidR="00094FE7" w:rsidRPr="00CF075C">
        <w:rPr>
          <w:rFonts w:ascii="仿宋_GB2312" w:eastAsia="仿宋_GB2312" w:hint="eastAsia"/>
          <w:sz w:val="32"/>
          <w:szCs w:val="32"/>
        </w:rPr>
        <w:t>以营销推广、风险管控、财务报表等主题的</w:t>
      </w:r>
      <w:r w:rsidR="003B656A" w:rsidRPr="00CF075C">
        <w:rPr>
          <w:rFonts w:ascii="仿宋_GB2312" w:eastAsia="仿宋_GB2312" w:hint="eastAsia"/>
          <w:sz w:val="32"/>
          <w:szCs w:val="32"/>
        </w:rPr>
        <w:t>培训14期，培训人次437次。</w:t>
      </w:r>
      <w:r w:rsidR="003B656A" w:rsidRPr="00CF075C">
        <w:rPr>
          <w:rFonts w:ascii="仿宋_GB2312" w:eastAsia="仿宋_GB2312" w:hint="eastAsia"/>
          <w:b/>
          <w:sz w:val="32"/>
          <w:szCs w:val="32"/>
        </w:rPr>
        <w:t>二</w:t>
      </w:r>
      <w:r w:rsidR="003157D2" w:rsidRPr="00CF075C">
        <w:rPr>
          <w:rFonts w:ascii="仿宋_GB2312" w:eastAsia="仿宋_GB2312" w:hint="eastAsia"/>
          <w:b/>
          <w:sz w:val="32"/>
          <w:szCs w:val="32"/>
        </w:rPr>
        <w:t>是加强</w:t>
      </w:r>
      <w:r w:rsidR="00790080" w:rsidRPr="00CF075C">
        <w:rPr>
          <w:rFonts w:ascii="仿宋_GB2312" w:eastAsia="仿宋_GB2312" w:hint="eastAsia"/>
          <w:b/>
          <w:sz w:val="32"/>
          <w:szCs w:val="32"/>
        </w:rPr>
        <w:t>合作。</w:t>
      </w:r>
      <w:r w:rsidR="00790080" w:rsidRPr="00CF075C">
        <w:rPr>
          <w:rFonts w:ascii="仿宋_GB2312" w:eastAsia="仿宋_GB2312" w:hint="eastAsia"/>
          <w:sz w:val="32"/>
          <w:szCs w:val="32"/>
        </w:rPr>
        <w:t>加强</w:t>
      </w:r>
      <w:r w:rsidR="003157D2" w:rsidRPr="00CF075C">
        <w:rPr>
          <w:rFonts w:ascii="仿宋_GB2312" w:eastAsia="仿宋_GB2312" w:hint="eastAsia"/>
          <w:sz w:val="32"/>
          <w:szCs w:val="32"/>
        </w:rPr>
        <w:t>与相关院校、专业培训机构合作，逐步建立开放共享式培训师资库，提供“培训菜单”，让员工有选择地加以学习。</w:t>
      </w:r>
      <w:r w:rsidR="003B656A" w:rsidRPr="00CF075C">
        <w:rPr>
          <w:rFonts w:ascii="仿宋_GB2312" w:eastAsia="仿宋_GB2312" w:hint="eastAsia"/>
          <w:b/>
          <w:sz w:val="32"/>
          <w:szCs w:val="32"/>
        </w:rPr>
        <w:t>三是落实培训积分制度。</w:t>
      </w:r>
      <w:r w:rsidR="003B656A" w:rsidRPr="00CF075C">
        <w:rPr>
          <w:rFonts w:ascii="仿宋_GB2312" w:eastAsia="仿宋_GB2312" w:hint="eastAsia"/>
          <w:sz w:val="32"/>
          <w:szCs w:val="32"/>
        </w:rPr>
        <w:t>根据《新余农商银行员工教育培训积分管理办法》，鼓励员工多层次、宽领域参加各类专业培训</w:t>
      </w:r>
      <w:r w:rsidR="006C373A" w:rsidRPr="00CF075C">
        <w:rPr>
          <w:rFonts w:ascii="仿宋_GB2312" w:eastAsia="仿宋_GB2312" w:hint="eastAsia"/>
          <w:sz w:val="32"/>
          <w:szCs w:val="32"/>
        </w:rPr>
        <w:t>，提升综合化业务水平</w:t>
      </w:r>
      <w:r w:rsidR="003B656A" w:rsidRPr="00CF075C">
        <w:rPr>
          <w:rFonts w:ascii="仿宋_GB2312" w:eastAsia="仿宋_GB2312" w:hint="eastAsia"/>
          <w:sz w:val="32"/>
          <w:szCs w:val="32"/>
        </w:rPr>
        <w:t>。四是积极开展内部培训。每月组织内部员工针对业务开展中存在的问题开展内部培训</w:t>
      </w:r>
      <w:r w:rsidR="006C373A" w:rsidRPr="00CF075C">
        <w:rPr>
          <w:rFonts w:ascii="仿宋_GB2312" w:eastAsia="仿宋_GB2312" w:hint="eastAsia"/>
          <w:sz w:val="32"/>
          <w:szCs w:val="32"/>
        </w:rPr>
        <w:t>，交叉授课</w:t>
      </w:r>
      <w:r w:rsidR="003B656A" w:rsidRPr="00CF075C">
        <w:rPr>
          <w:rFonts w:ascii="仿宋_GB2312" w:eastAsia="仿宋_GB2312" w:hint="eastAsia"/>
          <w:sz w:val="32"/>
          <w:szCs w:val="32"/>
        </w:rPr>
        <w:t>，以实践促发展。</w:t>
      </w:r>
    </w:p>
    <w:p w:rsidR="00544940" w:rsidRPr="00CF075C" w:rsidRDefault="00E06C5E" w:rsidP="00E10BEF">
      <w:pPr>
        <w:spacing w:line="560" w:lineRule="exact"/>
        <w:ind w:firstLineChars="224" w:firstLine="720"/>
        <w:jc w:val="left"/>
        <w:rPr>
          <w:rFonts w:ascii="黑体" w:eastAsia="黑体" w:hAnsi="黑体"/>
          <w:b/>
          <w:sz w:val="32"/>
          <w:szCs w:val="32"/>
        </w:rPr>
      </w:pPr>
      <w:r w:rsidRPr="00CF075C">
        <w:rPr>
          <w:rFonts w:ascii="黑体" w:eastAsia="黑体" w:hAnsi="黑体" w:hint="eastAsia"/>
          <w:b/>
          <w:sz w:val="32"/>
          <w:szCs w:val="32"/>
        </w:rPr>
        <w:t>九</w:t>
      </w:r>
      <w:r w:rsidR="00544940" w:rsidRPr="00CF075C">
        <w:rPr>
          <w:rFonts w:ascii="黑体" w:eastAsia="黑体" w:hAnsi="黑体" w:hint="eastAsia"/>
          <w:b/>
          <w:sz w:val="32"/>
          <w:szCs w:val="32"/>
        </w:rPr>
        <w:t>、</w:t>
      </w:r>
      <w:r w:rsidR="00C05162">
        <w:rPr>
          <w:rFonts w:ascii="黑体" w:eastAsia="黑体" w:hAnsi="黑体" w:hint="eastAsia"/>
          <w:b/>
          <w:sz w:val="32"/>
          <w:szCs w:val="32"/>
        </w:rPr>
        <w:t>三农业务</w:t>
      </w:r>
      <w:r w:rsidR="00544940" w:rsidRPr="00CF075C">
        <w:rPr>
          <w:rFonts w:ascii="黑体" w:eastAsia="黑体" w:hAnsi="黑体" w:hint="eastAsia"/>
          <w:b/>
          <w:sz w:val="32"/>
          <w:szCs w:val="32"/>
        </w:rPr>
        <w:t>绩效考核</w:t>
      </w:r>
      <w:r w:rsidR="00C05162">
        <w:rPr>
          <w:rFonts w:ascii="黑体" w:eastAsia="黑体" w:hAnsi="黑体" w:hint="eastAsia"/>
          <w:b/>
          <w:sz w:val="32"/>
          <w:szCs w:val="32"/>
        </w:rPr>
        <w:t>体系</w:t>
      </w:r>
    </w:p>
    <w:p w:rsidR="00F33D0C" w:rsidRPr="00CF075C" w:rsidRDefault="00F33D0C" w:rsidP="00E10BEF">
      <w:pPr>
        <w:spacing w:line="560" w:lineRule="exact"/>
        <w:ind w:firstLineChars="200" w:firstLine="643"/>
        <w:jc w:val="left"/>
        <w:rPr>
          <w:rFonts w:ascii="仿宋_GB2312" w:eastAsia="仿宋_GB2312" w:hAnsi="宋体" w:cs="楷体_GB2312"/>
          <w:bCs/>
          <w:sz w:val="32"/>
          <w:szCs w:val="32"/>
        </w:rPr>
      </w:pPr>
      <w:r w:rsidRPr="0089113A">
        <w:rPr>
          <w:rFonts w:ascii="楷体_GB2312" w:eastAsia="楷体_GB2312" w:hAnsi="楷体" w:hint="eastAsia"/>
          <w:b/>
          <w:sz w:val="32"/>
          <w:szCs w:val="32"/>
        </w:rPr>
        <w:t>（一）发挥事业部制机制优势。</w:t>
      </w:r>
      <w:r w:rsidR="00DF079F" w:rsidRPr="00CF075C">
        <w:rPr>
          <w:rFonts w:ascii="仿宋_GB2312" w:eastAsia="仿宋_GB2312" w:hAnsi="宋体" w:cs="楷体_GB2312" w:hint="eastAsia"/>
          <w:bCs/>
          <w:sz w:val="32"/>
          <w:szCs w:val="32"/>
        </w:rPr>
        <w:t>本行</w:t>
      </w:r>
      <w:r w:rsidRPr="00CF075C">
        <w:rPr>
          <w:rFonts w:ascii="仿宋_GB2312" w:eastAsia="仿宋_GB2312" w:hAnsi="宋体" w:cs="楷体_GB2312" w:hint="eastAsia"/>
          <w:bCs/>
          <w:sz w:val="32"/>
          <w:szCs w:val="32"/>
        </w:rPr>
        <w:t>严格落实《加强农村商业银行三农金融服务机制建设监管指引》（银监办发</w:t>
      </w:r>
      <w:r w:rsidRPr="00CF075C">
        <w:rPr>
          <w:rFonts w:ascii="仿宋_GB2312" w:eastAsia="仿宋_GB2312" w:hAnsi="宋体" w:cs="楷体_GB2312" w:hint="eastAsia"/>
          <w:bCs/>
          <w:sz w:val="32"/>
          <w:szCs w:val="32"/>
        </w:rPr>
        <w:lastRenderedPageBreak/>
        <w:t>〔2014〕287号）文件要求，对三农事业部实行“</w:t>
      </w:r>
      <w:r w:rsidR="00A5702B" w:rsidRPr="00CF075C">
        <w:rPr>
          <w:rFonts w:ascii="仿宋_GB2312" w:eastAsia="仿宋_GB2312" w:hAnsi="宋体" w:cs="楷体_GB2312" w:hint="eastAsia"/>
          <w:bCs/>
          <w:sz w:val="32"/>
          <w:szCs w:val="32"/>
        </w:rPr>
        <w:t>单独记账、单独列示成本、单独设置不良标准、单独核算利润、单独绩效</w:t>
      </w:r>
      <w:r w:rsidRPr="00CF075C">
        <w:rPr>
          <w:rFonts w:ascii="仿宋_GB2312" w:eastAsia="仿宋_GB2312" w:hAnsi="宋体" w:cs="楷体_GB2312" w:hint="eastAsia"/>
          <w:bCs/>
          <w:sz w:val="32"/>
          <w:szCs w:val="32"/>
        </w:rPr>
        <w:t>考核”的管理原则。充分发挥事业部制体制优势，</w:t>
      </w:r>
      <w:r w:rsidRPr="00CF075C">
        <w:rPr>
          <w:rFonts w:ascii="仿宋_GB2312" w:eastAsia="仿宋_GB2312" w:hAnsi="仿宋" w:hint="eastAsia"/>
          <w:sz w:val="32"/>
          <w:szCs w:val="32"/>
        </w:rPr>
        <w:t>实行以产品为核心的事业部制，将原有分散在各职能部门的业务研发、营销等职能和相应的决策权集中到事业部。设立了27个片区，依托片区所在支行开展业务，并实行垂直管理。</w:t>
      </w:r>
    </w:p>
    <w:p w:rsidR="002121AB" w:rsidRPr="00CF075C" w:rsidRDefault="00F33D0C" w:rsidP="00E10BEF">
      <w:pPr>
        <w:spacing w:line="560" w:lineRule="exact"/>
        <w:ind w:firstLineChars="200" w:firstLine="643"/>
        <w:jc w:val="left"/>
        <w:rPr>
          <w:rFonts w:ascii="仿宋_GB2312" w:eastAsia="仿宋_GB2312" w:hAnsi="宋体" w:cs="楷体_GB2312"/>
          <w:bCs/>
          <w:sz w:val="32"/>
          <w:szCs w:val="32"/>
        </w:rPr>
      </w:pPr>
      <w:r w:rsidRPr="0089113A">
        <w:rPr>
          <w:rFonts w:ascii="楷体_GB2312" w:eastAsia="楷体_GB2312" w:hAnsi="楷体" w:hint="eastAsia"/>
          <w:b/>
          <w:sz w:val="32"/>
          <w:szCs w:val="32"/>
        </w:rPr>
        <w:t>（二）实行差别化绩效考核</w:t>
      </w:r>
      <w:r w:rsidR="008D252A" w:rsidRPr="0089113A">
        <w:rPr>
          <w:rFonts w:ascii="楷体_GB2312" w:eastAsia="楷体_GB2312" w:hAnsi="楷体" w:hint="eastAsia"/>
          <w:b/>
          <w:sz w:val="32"/>
          <w:szCs w:val="32"/>
        </w:rPr>
        <w:t>管理</w:t>
      </w:r>
      <w:r w:rsidRPr="0089113A">
        <w:rPr>
          <w:rFonts w:ascii="楷体_GB2312" w:eastAsia="楷体_GB2312" w:hAnsi="楷体" w:hint="eastAsia"/>
          <w:b/>
          <w:sz w:val="32"/>
          <w:szCs w:val="32"/>
        </w:rPr>
        <w:t>。</w:t>
      </w:r>
      <w:r w:rsidR="00DF079F" w:rsidRPr="00CF075C">
        <w:rPr>
          <w:rFonts w:ascii="仿宋_GB2312" w:eastAsia="仿宋_GB2312" w:hAnsi="宋体" w:cs="楷体_GB2312" w:hint="eastAsia"/>
          <w:bCs/>
          <w:sz w:val="32"/>
          <w:szCs w:val="32"/>
        </w:rPr>
        <w:t>本行</w:t>
      </w:r>
      <w:r w:rsidR="002121AB" w:rsidRPr="00CF075C">
        <w:rPr>
          <w:rFonts w:ascii="仿宋_GB2312" w:eastAsia="仿宋_GB2312" w:hAnsi="宋体" w:cs="楷体_GB2312" w:hint="eastAsia"/>
          <w:bCs/>
          <w:sz w:val="32"/>
          <w:szCs w:val="32"/>
        </w:rPr>
        <w:t>根据</w:t>
      </w:r>
      <w:r w:rsidR="00790080" w:rsidRPr="00CF075C">
        <w:rPr>
          <w:rFonts w:ascii="仿宋_GB2312" w:eastAsia="仿宋_GB2312" w:hAnsi="宋体" w:cs="楷体_GB2312" w:hint="eastAsia"/>
          <w:bCs/>
          <w:sz w:val="32"/>
          <w:szCs w:val="32"/>
        </w:rPr>
        <w:t>“</w:t>
      </w:r>
      <w:r w:rsidRPr="00CF075C">
        <w:rPr>
          <w:rFonts w:ascii="仿宋_GB2312" w:eastAsia="仿宋_GB2312" w:hAnsi="宋体" w:cs="楷体_GB2312" w:hint="eastAsia"/>
          <w:bCs/>
          <w:sz w:val="32"/>
          <w:szCs w:val="32"/>
        </w:rPr>
        <w:t>三农</w:t>
      </w:r>
      <w:r w:rsidR="00790080" w:rsidRPr="00CF075C">
        <w:rPr>
          <w:rFonts w:ascii="仿宋_GB2312" w:eastAsia="仿宋_GB2312" w:hAnsi="宋体" w:cs="楷体_GB2312" w:hint="eastAsia"/>
          <w:bCs/>
          <w:sz w:val="32"/>
          <w:szCs w:val="32"/>
        </w:rPr>
        <w:t>”</w:t>
      </w:r>
      <w:r w:rsidR="002121AB" w:rsidRPr="00CF075C">
        <w:rPr>
          <w:rFonts w:ascii="仿宋_GB2312" w:eastAsia="仿宋_GB2312" w:hAnsi="宋体" w:cs="楷体_GB2312" w:hint="eastAsia"/>
          <w:bCs/>
          <w:sz w:val="32"/>
          <w:szCs w:val="32"/>
        </w:rPr>
        <w:t>贷款实际情况，在传统贷款基础上，创新了操作性更强的激励机制、约束机制、人员管理机制。出台了《新余农商银行</w:t>
      </w:r>
      <w:r w:rsidRPr="00CF075C">
        <w:rPr>
          <w:rFonts w:ascii="仿宋_GB2312" w:eastAsia="仿宋_GB2312" w:hAnsi="宋体" w:cs="楷体_GB2312" w:hint="eastAsia"/>
          <w:bCs/>
          <w:sz w:val="32"/>
          <w:szCs w:val="32"/>
        </w:rPr>
        <w:t>三农事业部</w:t>
      </w:r>
      <w:r w:rsidR="002121AB" w:rsidRPr="00CF075C">
        <w:rPr>
          <w:rFonts w:ascii="仿宋_GB2312" w:eastAsia="仿宋_GB2312" w:hAnsi="宋体" w:cs="楷体_GB2312" w:hint="eastAsia"/>
          <w:bCs/>
          <w:sz w:val="32"/>
          <w:szCs w:val="32"/>
        </w:rPr>
        <w:t>绩效薪酬管理办法》，实现权、责、利高度对应，绩效</w:t>
      </w:r>
      <w:r w:rsidR="00860A68" w:rsidRPr="00CF075C">
        <w:rPr>
          <w:rFonts w:ascii="仿宋_GB2312" w:eastAsia="仿宋_GB2312" w:hAnsi="宋体" w:cs="楷体_GB2312" w:hint="eastAsia"/>
          <w:bCs/>
          <w:sz w:val="32"/>
          <w:szCs w:val="32"/>
        </w:rPr>
        <w:t>薪酬与业务量挂钩，以业绩为激励手段，以进阶为目标导向，充分调动</w:t>
      </w:r>
      <w:r w:rsidR="002121AB" w:rsidRPr="00CF075C">
        <w:rPr>
          <w:rFonts w:ascii="仿宋_GB2312" w:eastAsia="仿宋_GB2312" w:hAnsi="宋体" w:cs="楷体_GB2312" w:hint="eastAsia"/>
          <w:bCs/>
          <w:sz w:val="32"/>
          <w:szCs w:val="32"/>
        </w:rPr>
        <w:t>客户经理的工作积极性。</w:t>
      </w:r>
    </w:p>
    <w:p w:rsidR="00F33D0C" w:rsidRPr="00CF075C" w:rsidRDefault="00F33D0C" w:rsidP="00E10BEF">
      <w:pPr>
        <w:spacing w:line="560" w:lineRule="exact"/>
        <w:ind w:firstLineChars="200" w:firstLine="643"/>
        <w:jc w:val="left"/>
        <w:rPr>
          <w:rFonts w:ascii="仿宋_GB2312" w:eastAsia="仿宋_GB2312"/>
          <w:sz w:val="32"/>
          <w:szCs w:val="32"/>
        </w:rPr>
      </w:pPr>
      <w:r w:rsidRPr="0089113A">
        <w:rPr>
          <w:rFonts w:ascii="楷体_GB2312" w:eastAsia="楷体_GB2312" w:hAnsi="楷体" w:hint="eastAsia"/>
          <w:b/>
          <w:sz w:val="32"/>
          <w:szCs w:val="32"/>
        </w:rPr>
        <w:t>（三）推行以价值创造为核心的考核机制。</w:t>
      </w:r>
      <w:r w:rsidR="00790080" w:rsidRPr="00CF075C">
        <w:rPr>
          <w:rFonts w:ascii="仿宋_GB2312" w:eastAsia="仿宋_GB2312" w:hAnsi="楷体" w:hint="eastAsia"/>
          <w:b/>
          <w:sz w:val="32"/>
          <w:szCs w:val="32"/>
        </w:rPr>
        <w:t>“</w:t>
      </w:r>
      <w:r w:rsidRPr="00CF075C">
        <w:rPr>
          <w:rFonts w:ascii="仿宋_GB2312" w:eastAsia="仿宋_GB2312" w:hint="eastAsia"/>
          <w:sz w:val="32"/>
          <w:szCs w:val="32"/>
        </w:rPr>
        <w:t>三农</w:t>
      </w:r>
      <w:r w:rsidR="00790080" w:rsidRPr="00CF075C">
        <w:rPr>
          <w:rFonts w:ascii="仿宋_GB2312" w:eastAsia="仿宋_GB2312" w:hint="eastAsia"/>
          <w:sz w:val="32"/>
          <w:szCs w:val="32"/>
        </w:rPr>
        <w:t>”</w:t>
      </w:r>
      <w:r w:rsidRPr="00CF075C">
        <w:rPr>
          <w:rFonts w:ascii="仿宋_GB2312" w:eastAsia="仿宋_GB2312" w:hint="eastAsia"/>
          <w:sz w:val="32"/>
          <w:szCs w:val="32"/>
        </w:rPr>
        <w:t>金融业务考核以产品为主线，运用内部资金转移定价（FTP）、成本分摊等有效方法，在合理计算产品业绩的基础上，对</w:t>
      </w:r>
      <w:r w:rsidR="005E0275" w:rsidRPr="00CF075C">
        <w:rPr>
          <w:rFonts w:ascii="仿宋_GB2312" w:eastAsia="仿宋_GB2312" w:hint="eastAsia"/>
          <w:sz w:val="32"/>
          <w:szCs w:val="32"/>
        </w:rPr>
        <w:t>各项</w:t>
      </w:r>
      <w:r w:rsidR="00C61443" w:rsidRPr="00CF075C">
        <w:rPr>
          <w:rFonts w:ascii="仿宋_GB2312" w:eastAsia="仿宋_GB2312" w:hint="eastAsia"/>
          <w:sz w:val="32"/>
          <w:szCs w:val="32"/>
        </w:rPr>
        <w:t>“三农”</w:t>
      </w:r>
      <w:r w:rsidR="005E0275" w:rsidRPr="00CF075C">
        <w:rPr>
          <w:rFonts w:ascii="仿宋_GB2312" w:eastAsia="仿宋_GB2312" w:hint="eastAsia"/>
          <w:sz w:val="32"/>
          <w:szCs w:val="32"/>
        </w:rPr>
        <w:t>金融业务</w:t>
      </w:r>
      <w:r w:rsidRPr="00CF075C">
        <w:rPr>
          <w:rFonts w:ascii="仿宋_GB2312" w:eastAsia="仿宋_GB2312" w:hint="eastAsia"/>
          <w:sz w:val="32"/>
          <w:szCs w:val="32"/>
        </w:rPr>
        <w:t>产品进行计价考核。</w:t>
      </w:r>
    </w:p>
    <w:p w:rsidR="00E46797" w:rsidRPr="00CF075C" w:rsidRDefault="005E0275" w:rsidP="00E10BEF">
      <w:pPr>
        <w:spacing w:line="560" w:lineRule="exact"/>
        <w:ind w:firstLineChars="200" w:firstLine="643"/>
        <w:jc w:val="left"/>
        <w:rPr>
          <w:rFonts w:ascii="仿宋_GB2312" w:eastAsia="仿宋_GB2312" w:hAnsi="宋体" w:cs="楷体_GB2312"/>
          <w:bCs/>
          <w:sz w:val="32"/>
          <w:szCs w:val="32"/>
        </w:rPr>
      </w:pPr>
      <w:r w:rsidRPr="0089113A">
        <w:rPr>
          <w:rFonts w:ascii="楷体_GB2312" w:eastAsia="楷体_GB2312" w:hAnsi="楷体" w:hint="eastAsia"/>
          <w:b/>
          <w:sz w:val="32"/>
          <w:szCs w:val="32"/>
        </w:rPr>
        <w:t>（四）</w:t>
      </w:r>
      <w:r w:rsidR="00790080" w:rsidRPr="0089113A">
        <w:rPr>
          <w:rFonts w:ascii="楷体_GB2312" w:eastAsia="楷体_GB2312" w:hAnsi="楷体" w:hint="eastAsia"/>
          <w:b/>
          <w:sz w:val="32"/>
          <w:szCs w:val="32"/>
        </w:rPr>
        <w:t>“</w:t>
      </w:r>
      <w:r w:rsidR="00620CA0" w:rsidRPr="0089113A">
        <w:rPr>
          <w:rFonts w:ascii="楷体_GB2312" w:eastAsia="楷体_GB2312" w:hAnsi="楷体" w:hint="eastAsia"/>
          <w:b/>
          <w:sz w:val="32"/>
          <w:szCs w:val="32"/>
        </w:rPr>
        <w:t>三农</w:t>
      </w:r>
      <w:r w:rsidR="00790080" w:rsidRPr="0089113A">
        <w:rPr>
          <w:rFonts w:ascii="楷体_GB2312" w:eastAsia="楷体_GB2312" w:hAnsi="楷体" w:hint="eastAsia"/>
          <w:b/>
          <w:sz w:val="32"/>
          <w:szCs w:val="32"/>
        </w:rPr>
        <w:t>”</w:t>
      </w:r>
      <w:r w:rsidRPr="0089113A">
        <w:rPr>
          <w:rFonts w:ascii="楷体_GB2312" w:eastAsia="楷体_GB2312" w:hAnsi="楷体" w:hint="eastAsia"/>
          <w:b/>
          <w:sz w:val="32"/>
          <w:szCs w:val="32"/>
        </w:rPr>
        <w:t>金融服务</w:t>
      </w:r>
      <w:r w:rsidR="00620CA0" w:rsidRPr="0089113A">
        <w:rPr>
          <w:rFonts w:ascii="楷体_GB2312" w:eastAsia="楷体_GB2312" w:hAnsi="楷体" w:hint="eastAsia"/>
          <w:b/>
          <w:sz w:val="32"/>
          <w:szCs w:val="32"/>
        </w:rPr>
        <w:t>员工</w:t>
      </w:r>
      <w:r w:rsidRPr="0089113A">
        <w:rPr>
          <w:rFonts w:ascii="楷体_GB2312" w:eastAsia="楷体_GB2312" w:hAnsi="楷体" w:hint="eastAsia"/>
          <w:b/>
          <w:sz w:val="32"/>
          <w:szCs w:val="32"/>
        </w:rPr>
        <w:t>津贴补助</w:t>
      </w:r>
      <w:r w:rsidR="002B1DC4" w:rsidRPr="0089113A">
        <w:rPr>
          <w:rFonts w:ascii="楷体_GB2312" w:eastAsia="楷体_GB2312" w:hAnsi="楷体" w:hint="eastAsia"/>
          <w:b/>
          <w:sz w:val="32"/>
          <w:szCs w:val="32"/>
        </w:rPr>
        <w:t>情况</w:t>
      </w:r>
      <w:r w:rsidRPr="0089113A">
        <w:rPr>
          <w:rFonts w:ascii="楷体_GB2312" w:eastAsia="楷体_GB2312" w:hAnsi="楷体" w:hint="eastAsia"/>
          <w:b/>
          <w:sz w:val="32"/>
          <w:szCs w:val="32"/>
        </w:rPr>
        <w:t>。</w:t>
      </w:r>
      <w:r w:rsidR="00A832F7" w:rsidRPr="00CF075C">
        <w:rPr>
          <w:rFonts w:ascii="仿宋_GB2312" w:eastAsia="仿宋_GB2312" w:hint="eastAsia"/>
          <w:sz w:val="32"/>
          <w:szCs w:val="32"/>
        </w:rPr>
        <w:t>为鼓励基层员工扎根农区网点开展</w:t>
      </w:r>
      <w:r w:rsidR="00C61443" w:rsidRPr="00CF075C">
        <w:rPr>
          <w:rFonts w:ascii="仿宋_GB2312" w:eastAsia="仿宋_GB2312" w:hint="eastAsia"/>
          <w:sz w:val="32"/>
          <w:szCs w:val="32"/>
        </w:rPr>
        <w:t>“三农”</w:t>
      </w:r>
      <w:r w:rsidR="00A832F7" w:rsidRPr="00CF075C">
        <w:rPr>
          <w:rFonts w:ascii="仿宋_GB2312" w:eastAsia="仿宋_GB2312" w:hint="eastAsia"/>
          <w:sz w:val="32"/>
          <w:szCs w:val="32"/>
        </w:rPr>
        <w:t>金融服务。根据《新余农商银行员工绩效与薪酬管理办法》</w:t>
      </w:r>
      <w:r w:rsidR="00A832F7" w:rsidRPr="00CF075C">
        <w:rPr>
          <w:rFonts w:ascii="仿宋_GB2312" w:eastAsia="仿宋_GB2312" w:hAnsi="宋体" w:cs="楷体_GB2312" w:hint="eastAsia"/>
          <w:bCs/>
          <w:sz w:val="32"/>
          <w:szCs w:val="32"/>
        </w:rPr>
        <w:t>（余农商行字〔2014〕84号），</w:t>
      </w:r>
      <w:r w:rsidR="00094FE7" w:rsidRPr="00CF075C">
        <w:rPr>
          <w:rFonts w:ascii="仿宋_GB2312" w:eastAsia="仿宋_GB2312" w:hint="eastAsia"/>
          <w:sz w:val="32"/>
          <w:szCs w:val="32"/>
        </w:rPr>
        <w:t>根据</w:t>
      </w:r>
      <w:r w:rsidR="00A832F7" w:rsidRPr="00CF075C">
        <w:rPr>
          <w:rFonts w:ascii="仿宋_GB2312" w:eastAsia="仿宋_GB2312" w:hint="eastAsia"/>
          <w:sz w:val="32"/>
          <w:szCs w:val="32"/>
        </w:rPr>
        <w:t>网别类别，对农区（郊区）网点员工</w:t>
      </w:r>
      <w:r w:rsidR="00D862FD" w:rsidRPr="00CF075C">
        <w:rPr>
          <w:rFonts w:ascii="仿宋_GB2312" w:eastAsia="仿宋_GB2312" w:hint="eastAsia"/>
          <w:sz w:val="32"/>
          <w:szCs w:val="32"/>
        </w:rPr>
        <w:t>的</w:t>
      </w:r>
      <w:r w:rsidR="00A832F7" w:rsidRPr="00CF075C">
        <w:rPr>
          <w:rFonts w:ascii="仿宋_GB2312" w:eastAsia="仿宋_GB2312" w:hint="eastAsia"/>
          <w:sz w:val="32"/>
          <w:szCs w:val="32"/>
        </w:rPr>
        <w:t>补贴</w:t>
      </w:r>
      <w:r w:rsidR="00D862FD" w:rsidRPr="00CF075C">
        <w:rPr>
          <w:rFonts w:ascii="仿宋_GB2312" w:eastAsia="仿宋_GB2312" w:hint="eastAsia"/>
          <w:sz w:val="32"/>
          <w:szCs w:val="32"/>
        </w:rPr>
        <w:t>进行了规范和明确</w:t>
      </w:r>
      <w:r w:rsidR="00A832F7" w:rsidRPr="00CF075C">
        <w:rPr>
          <w:rFonts w:ascii="仿宋_GB2312" w:eastAsia="仿宋_GB2312" w:hint="eastAsia"/>
          <w:sz w:val="32"/>
          <w:szCs w:val="32"/>
        </w:rPr>
        <w:t>。</w:t>
      </w:r>
      <w:permEnd w:id="0"/>
    </w:p>
    <w:sectPr w:rsidR="00E46797" w:rsidRPr="00CF075C" w:rsidSect="002569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3F1" w:rsidRDefault="004063F1" w:rsidP="003D7C43">
      <w:r>
        <w:separator/>
      </w:r>
    </w:p>
  </w:endnote>
  <w:endnote w:type="continuationSeparator" w:id="0">
    <w:p w:rsidR="004063F1" w:rsidRDefault="004063F1" w:rsidP="003D7C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3F1" w:rsidRDefault="004063F1" w:rsidP="003D7C43">
      <w:r>
        <w:separator/>
      </w:r>
    </w:p>
  </w:footnote>
  <w:footnote w:type="continuationSeparator" w:id="0">
    <w:p w:rsidR="004063F1" w:rsidRDefault="004063F1" w:rsidP="003D7C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cumentProtection w:edit="readOnly" w:formatting="1" w:enforcement="1" w:cryptProviderType="rsaFull" w:cryptAlgorithmClass="hash" w:cryptAlgorithmType="typeAny" w:cryptAlgorithmSid="4" w:cryptSpinCount="100000" w:hash="cLwfsXSwrG2xXX6XPN+aGjnGggM=" w:salt="jPMYckgRN4x1zaUWbfg+Ag=="/>
  <w:defaultTabStop w:val="420"/>
  <w:drawingGridVerticalSpacing w:val="156"/>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7C43"/>
    <w:rsid w:val="00016AB1"/>
    <w:rsid w:val="00023F72"/>
    <w:rsid w:val="00027C34"/>
    <w:rsid w:val="00027CAD"/>
    <w:rsid w:val="0004547F"/>
    <w:rsid w:val="00066537"/>
    <w:rsid w:val="00092FC5"/>
    <w:rsid w:val="00094FE7"/>
    <w:rsid w:val="000A553D"/>
    <w:rsid w:val="000B2CF4"/>
    <w:rsid w:val="000C6E37"/>
    <w:rsid w:val="000F13E4"/>
    <w:rsid w:val="001007B2"/>
    <w:rsid w:val="00101FCB"/>
    <w:rsid w:val="001347DD"/>
    <w:rsid w:val="0014279A"/>
    <w:rsid w:val="00147CF7"/>
    <w:rsid w:val="001535B1"/>
    <w:rsid w:val="00171151"/>
    <w:rsid w:val="001765CA"/>
    <w:rsid w:val="00184919"/>
    <w:rsid w:val="001A2415"/>
    <w:rsid w:val="001C4F3D"/>
    <w:rsid w:val="00201B38"/>
    <w:rsid w:val="002072CB"/>
    <w:rsid w:val="002121AB"/>
    <w:rsid w:val="002569C4"/>
    <w:rsid w:val="00264ADC"/>
    <w:rsid w:val="00276B7B"/>
    <w:rsid w:val="002B0210"/>
    <w:rsid w:val="002B1DC4"/>
    <w:rsid w:val="002C47A2"/>
    <w:rsid w:val="002E427C"/>
    <w:rsid w:val="002E745D"/>
    <w:rsid w:val="002E7936"/>
    <w:rsid w:val="003157D2"/>
    <w:rsid w:val="00323720"/>
    <w:rsid w:val="00392D9A"/>
    <w:rsid w:val="003A41F8"/>
    <w:rsid w:val="003B656A"/>
    <w:rsid w:val="003D7C43"/>
    <w:rsid w:val="003E4C30"/>
    <w:rsid w:val="00401732"/>
    <w:rsid w:val="004063F1"/>
    <w:rsid w:val="00425599"/>
    <w:rsid w:val="00436E55"/>
    <w:rsid w:val="00490EA6"/>
    <w:rsid w:val="004F36AA"/>
    <w:rsid w:val="004F488D"/>
    <w:rsid w:val="00517BEE"/>
    <w:rsid w:val="005361BD"/>
    <w:rsid w:val="00544940"/>
    <w:rsid w:val="0056458A"/>
    <w:rsid w:val="005750A9"/>
    <w:rsid w:val="00594DA3"/>
    <w:rsid w:val="005A264E"/>
    <w:rsid w:val="005D11F9"/>
    <w:rsid w:val="005E0275"/>
    <w:rsid w:val="00606DC2"/>
    <w:rsid w:val="00620CA0"/>
    <w:rsid w:val="0062545B"/>
    <w:rsid w:val="006446CA"/>
    <w:rsid w:val="00680858"/>
    <w:rsid w:val="006847F7"/>
    <w:rsid w:val="006C373A"/>
    <w:rsid w:val="006C43FB"/>
    <w:rsid w:val="006C4E59"/>
    <w:rsid w:val="006D2868"/>
    <w:rsid w:val="006F3264"/>
    <w:rsid w:val="00704D16"/>
    <w:rsid w:val="00710D57"/>
    <w:rsid w:val="00715DAC"/>
    <w:rsid w:val="0073494D"/>
    <w:rsid w:val="00735E75"/>
    <w:rsid w:val="0074369B"/>
    <w:rsid w:val="0076714F"/>
    <w:rsid w:val="00790080"/>
    <w:rsid w:val="007B7D61"/>
    <w:rsid w:val="00801312"/>
    <w:rsid w:val="008141DB"/>
    <w:rsid w:val="00820EAC"/>
    <w:rsid w:val="0083313C"/>
    <w:rsid w:val="00840692"/>
    <w:rsid w:val="00860A68"/>
    <w:rsid w:val="008644D5"/>
    <w:rsid w:val="008805E4"/>
    <w:rsid w:val="0089113A"/>
    <w:rsid w:val="008B212C"/>
    <w:rsid w:val="008C7666"/>
    <w:rsid w:val="008D252A"/>
    <w:rsid w:val="00921016"/>
    <w:rsid w:val="00942ACB"/>
    <w:rsid w:val="00A2191D"/>
    <w:rsid w:val="00A25E5C"/>
    <w:rsid w:val="00A5702B"/>
    <w:rsid w:val="00A625A7"/>
    <w:rsid w:val="00A627B4"/>
    <w:rsid w:val="00A832F7"/>
    <w:rsid w:val="00AD2F70"/>
    <w:rsid w:val="00AD7FBE"/>
    <w:rsid w:val="00B10382"/>
    <w:rsid w:val="00B23631"/>
    <w:rsid w:val="00B358E1"/>
    <w:rsid w:val="00B4099A"/>
    <w:rsid w:val="00B47A25"/>
    <w:rsid w:val="00B575AC"/>
    <w:rsid w:val="00B72FAF"/>
    <w:rsid w:val="00B81192"/>
    <w:rsid w:val="00BB7CED"/>
    <w:rsid w:val="00BE101D"/>
    <w:rsid w:val="00C05162"/>
    <w:rsid w:val="00C13D71"/>
    <w:rsid w:val="00C61443"/>
    <w:rsid w:val="00C81038"/>
    <w:rsid w:val="00C91CB0"/>
    <w:rsid w:val="00CA70B7"/>
    <w:rsid w:val="00CF075C"/>
    <w:rsid w:val="00CF4DB2"/>
    <w:rsid w:val="00D05C7C"/>
    <w:rsid w:val="00D207C7"/>
    <w:rsid w:val="00D3129A"/>
    <w:rsid w:val="00D54C5C"/>
    <w:rsid w:val="00D627C4"/>
    <w:rsid w:val="00D862FD"/>
    <w:rsid w:val="00DA4995"/>
    <w:rsid w:val="00DC232E"/>
    <w:rsid w:val="00DF079F"/>
    <w:rsid w:val="00DF4473"/>
    <w:rsid w:val="00E06C5E"/>
    <w:rsid w:val="00E10BEF"/>
    <w:rsid w:val="00E3095E"/>
    <w:rsid w:val="00E31772"/>
    <w:rsid w:val="00E33B98"/>
    <w:rsid w:val="00E46797"/>
    <w:rsid w:val="00E51684"/>
    <w:rsid w:val="00E52AEE"/>
    <w:rsid w:val="00E52B21"/>
    <w:rsid w:val="00E92198"/>
    <w:rsid w:val="00EB0534"/>
    <w:rsid w:val="00EE522A"/>
    <w:rsid w:val="00F1394E"/>
    <w:rsid w:val="00F14317"/>
    <w:rsid w:val="00F214C6"/>
    <w:rsid w:val="00F30069"/>
    <w:rsid w:val="00F33D0C"/>
    <w:rsid w:val="00F36533"/>
    <w:rsid w:val="00F8114C"/>
    <w:rsid w:val="00F850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9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7C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7C43"/>
    <w:rPr>
      <w:sz w:val="18"/>
      <w:szCs w:val="18"/>
    </w:rPr>
  </w:style>
  <w:style w:type="paragraph" w:styleId="a4">
    <w:name w:val="footer"/>
    <w:basedOn w:val="a"/>
    <w:link w:val="Char0"/>
    <w:uiPriority w:val="99"/>
    <w:unhideWhenUsed/>
    <w:rsid w:val="003D7C43"/>
    <w:pPr>
      <w:tabs>
        <w:tab w:val="center" w:pos="4153"/>
        <w:tab w:val="right" w:pos="8306"/>
      </w:tabs>
      <w:snapToGrid w:val="0"/>
      <w:jc w:val="left"/>
    </w:pPr>
    <w:rPr>
      <w:sz w:val="18"/>
      <w:szCs w:val="18"/>
    </w:rPr>
  </w:style>
  <w:style w:type="character" w:customStyle="1" w:styleId="Char0">
    <w:name w:val="页脚 Char"/>
    <w:basedOn w:val="a0"/>
    <w:link w:val="a4"/>
    <w:uiPriority w:val="99"/>
    <w:rsid w:val="003D7C43"/>
    <w:rPr>
      <w:sz w:val="18"/>
      <w:szCs w:val="18"/>
    </w:rPr>
  </w:style>
  <w:style w:type="table" w:styleId="a5">
    <w:name w:val="Table Grid"/>
    <w:basedOn w:val="a1"/>
    <w:uiPriority w:val="59"/>
    <w:rsid w:val="00E33B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302822">
      <w:bodyDiv w:val="1"/>
      <w:marLeft w:val="0"/>
      <w:marRight w:val="0"/>
      <w:marTop w:val="0"/>
      <w:marBottom w:val="0"/>
      <w:divBdr>
        <w:top w:val="none" w:sz="0" w:space="0" w:color="auto"/>
        <w:left w:val="none" w:sz="0" w:space="0" w:color="auto"/>
        <w:bottom w:val="none" w:sz="0" w:space="0" w:color="auto"/>
        <w:right w:val="none" w:sz="0" w:space="0" w:color="auto"/>
      </w:divBdr>
    </w:div>
    <w:div w:id="211234629">
      <w:bodyDiv w:val="1"/>
      <w:marLeft w:val="0"/>
      <w:marRight w:val="0"/>
      <w:marTop w:val="0"/>
      <w:marBottom w:val="0"/>
      <w:divBdr>
        <w:top w:val="none" w:sz="0" w:space="0" w:color="auto"/>
        <w:left w:val="none" w:sz="0" w:space="0" w:color="auto"/>
        <w:bottom w:val="none" w:sz="0" w:space="0" w:color="auto"/>
        <w:right w:val="none" w:sz="0" w:space="0" w:color="auto"/>
      </w:divBdr>
      <w:divsChild>
        <w:div w:id="816804542">
          <w:marLeft w:val="504"/>
          <w:marRight w:val="0"/>
          <w:marTop w:val="120"/>
          <w:marBottom w:val="0"/>
          <w:divBdr>
            <w:top w:val="none" w:sz="0" w:space="0" w:color="auto"/>
            <w:left w:val="none" w:sz="0" w:space="0" w:color="auto"/>
            <w:bottom w:val="none" w:sz="0" w:space="0" w:color="auto"/>
            <w:right w:val="none" w:sz="0" w:space="0" w:color="auto"/>
          </w:divBdr>
        </w:div>
      </w:divsChild>
    </w:div>
    <w:div w:id="225653770">
      <w:bodyDiv w:val="1"/>
      <w:marLeft w:val="0"/>
      <w:marRight w:val="0"/>
      <w:marTop w:val="0"/>
      <w:marBottom w:val="0"/>
      <w:divBdr>
        <w:top w:val="none" w:sz="0" w:space="0" w:color="auto"/>
        <w:left w:val="none" w:sz="0" w:space="0" w:color="auto"/>
        <w:bottom w:val="none" w:sz="0" w:space="0" w:color="auto"/>
        <w:right w:val="none" w:sz="0" w:space="0" w:color="auto"/>
      </w:divBdr>
    </w:div>
    <w:div w:id="606620257">
      <w:bodyDiv w:val="1"/>
      <w:marLeft w:val="0"/>
      <w:marRight w:val="0"/>
      <w:marTop w:val="0"/>
      <w:marBottom w:val="0"/>
      <w:divBdr>
        <w:top w:val="none" w:sz="0" w:space="0" w:color="auto"/>
        <w:left w:val="none" w:sz="0" w:space="0" w:color="auto"/>
        <w:bottom w:val="none" w:sz="0" w:space="0" w:color="auto"/>
        <w:right w:val="none" w:sz="0" w:space="0" w:color="auto"/>
      </w:divBdr>
    </w:div>
    <w:div w:id="816529001">
      <w:bodyDiv w:val="1"/>
      <w:marLeft w:val="0"/>
      <w:marRight w:val="0"/>
      <w:marTop w:val="0"/>
      <w:marBottom w:val="0"/>
      <w:divBdr>
        <w:top w:val="none" w:sz="0" w:space="0" w:color="auto"/>
        <w:left w:val="none" w:sz="0" w:space="0" w:color="auto"/>
        <w:bottom w:val="none" w:sz="0" w:space="0" w:color="auto"/>
        <w:right w:val="none" w:sz="0" w:space="0" w:color="auto"/>
      </w:divBdr>
    </w:div>
    <w:div w:id="1709521865">
      <w:bodyDiv w:val="1"/>
      <w:marLeft w:val="0"/>
      <w:marRight w:val="0"/>
      <w:marTop w:val="0"/>
      <w:marBottom w:val="0"/>
      <w:divBdr>
        <w:top w:val="none" w:sz="0" w:space="0" w:color="auto"/>
        <w:left w:val="none" w:sz="0" w:space="0" w:color="auto"/>
        <w:bottom w:val="none" w:sz="0" w:space="0" w:color="auto"/>
        <w:right w:val="none" w:sz="0" w:space="0" w:color="auto"/>
      </w:divBdr>
      <w:divsChild>
        <w:div w:id="119229148">
          <w:marLeft w:val="504"/>
          <w:marRight w:val="0"/>
          <w:marTop w:val="120"/>
          <w:marBottom w:val="0"/>
          <w:divBdr>
            <w:top w:val="none" w:sz="0" w:space="0" w:color="auto"/>
            <w:left w:val="none" w:sz="0" w:space="0" w:color="auto"/>
            <w:bottom w:val="none" w:sz="0" w:space="0" w:color="auto"/>
            <w:right w:val="none" w:sz="0" w:space="0" w:color="auto"/>
          </w:divBdr>
        </w:div>
      </w:divsChild>
    </w:div>
    <w:div w:id="196322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13</Pages>
  <Words>1147</Words>
  <Characters>6543</Characters>
  <Application>Microsoft Office Word</Application>
  <DocSecurity>8</DocSecurity>
  <Lines>54</Lines>
  <Paragraphs>15</Paragraphs>
  <ScaleCrop>false</ScaleCrop>
  <Company>Microsoft</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童林真一</dc:creator>
  <cp:lastModifiedBy>Administrator</cp:lastModifiedBy>
  <cp:revision>12</cp:revision>
  <dcterms:created xsi:type="dcterms:W3CDTF">2016-04-28T04:05:00Z</dcterms:created>
  <dcterms:modified xsi:type="dcterms:W3CDTF">2017-03-31T04:19:00Z</dcterms:modified>
</cp:coreProperties>
</file>