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FC" w:rsidRDefault="00163D20">
      <w:pPr>
        <w:spacing w:after="0" w:line="560" w:lineRule="exact"/>
        <w:jc w:val="center"/>
        <w:rPr>
          <w:rFonts w:ascii="方正大标宋简体" w:eastAsia="方正大标宋简体"/>
          <w:sz w:val="44"/>
          <w:szCs w:val="44"/>
        </w:rPr>
      </w:pPr>
      <w:r>
        <w:rPr>
          <w:rFonts w:ascii="方正大标宋简体" w:eastAsia="方正大标宋简体" w:hint="eastAsia"/>
          <w:sz w:val="44"/>
          <w:szCs w:val="44"/>
        </w:rPr>
        <w:t>铜鼓农商银行</w:t>
      </w:r>
      <w:r>
        <w:rPr>
          <w:rFonts w:ascii="方正大标宋简体" w:eastAsia="方正大标宋简体" w:hint="eastAsia"/>
          <w:sz w:val="44"/>
          <w:szCs w:val="44"/>
        </w:rPr>
        <w:t>202</w:t>
      </w:r>
      <w:r>
        <w:rPr>
          <w:rFonts w:ascii="方正大标宋简体" w:eastAsia="方正大标宋简体" w:hint="eastAsia"/>
          <w:sz w:val="44"/>
          <w:szCs w:val="44"/>
        </w:rPr>
        <w:t>3</w:t>
      </w:r>
      <w:r>
        <w:rPr>
          <w:rFonts w:ascii="方正大标宋简体" w:eastAsia="方正大标宋简体" w:hint="eastAsia"/>
          <w:sz w:val="44"/>
          <w:szCs w:val="44"/>
        </w:rPr>
        <w:t>年</w:t>
      </w:r>
      <w:r>
        <w:rPr>
          <w:rFonts w:ascii="方正大标宋简体" w:eastAsia="方正大标宋简体" w:hint="eastAsia"/>
          <w:sz w:val="44"/>
          <w:szCs w:val="44"/>
        </w:rPr>
        <w:t>三</w:t>
      </w:r>
      <w:r>
        <w:rPr>
          <w:rFonts w:ascii="方正大标宋简体" w:eastAsia="方正大标宋简体" w:hint="eastAsia"/>
          <w:sz w:val="44"/>
          <w:szCs w:val="44"/>
        </w:rPr>
        <w:t>季度关联交易</w:t>
      </w:r>
    </w:p>
    <w:p w:rsidR="008058FC" w:rsidRDefault="00163D20">
      <w:pPr>
        <w:spacing w:after="0" w:line="560" w:lineRule="exact"/>
        <w:jc w:val="center"/>
        <w:rPr>
          <w:rFonts w:ascii="方正大标宋简体" w:eastAsia="方正大标宋简体"/>
          <w:sz w:val="44"/>
          <w:szCs w:val="44"/>
        </w:rPr>
      </w:pPr>
      <w:r>
        <w:rPr>
          <w:rFonts w:ascii="方正大标宋简体" w:eastAsia="方正大标宋简体" w:hint="eastAsia"/>
          <w:sz w:val="44"/>
          <w:szCs w:val="44"/>
        </w:rPr>
        <w:t>情况报告</w:t>
      </w:r>
    </w:p>
    <w:p w:rsidR="008058FC" w:rsidRPr="0071526E" w:rsidRDefault="008058FC">
      <w:pPr>
        <w:spacing w:after="0" w:line="560" w:lineRule="exact"/>
        <w:rPr>
          <w:rFonts w:ascii="仿宋_GB2312" w:eastAsia="仿宋_GB2312"/>
          <w:sz w:val="32"/>
          <w:szCs w:val="32"/>
        </w:rPr>
      </w:pPr>
    </w:p>
    <w:p w:rsidR="008058FC" w:rsidRDefault="00163D20">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一、基本情况</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接《宜春银保监分局办公室关于全市农商银行股权和关联方数据质量及穿透情况有关问题的通报》，我行加强关联方档案管理，规范关联交易行为，再次完善关联名单，我行重新梳理关联交易名单，并最终确认名单，共计</w:t>
      </w:r>
      <w:r>
        <w:rPr>
          <w:rFonts w:ascii="仿宋_GB2312" w:eastAsia="仿宋_GB2312" w:hint="eastAsia"/>
          <w:sz w:val="32"/>
          <w:szCs w:val="32"/>
        </w:rPr>
        <w:t>2</w:t>
      </w:r>
      <w:r>
        <w:rPr>
          <w:rFonts w:ascii="仿宋_GB2312" w:eastAsia="仿宋_GB2312" w:hint="eastAsia"/>
          <w:sz w:val="32"/>
          <w:szCs w:val="32"/>
        </w:rPr>
        <w:t>19</w:t>
      </w:r>
      <w:r>
        <w:rPr>
          <w:rFonts w:ascii="仿宋_GB2312" w:eastAsia="仿宋_GB2312" w:hint="eastAsia"/>
          <w:sz w:val="32"/>
          <w:szCs w:val="32"/>
        </w:rPr>
        <w:t>个关联方，其中法人关联方</w:t>
      </w:r>
      <w:r>
        <w:rPr>
          <w:rFonts w:ascii="仿宋_GB2312" w:eastAsia="仿宋_GB2312" w:hint="eastAsia"/>
          <w:sz w:val="32"/>
          <w:szCs w:val="32"/>
        </w:rPr>
        <w:t>6</w:t>
      </w:r>
      <w:r>
        <w:rPr>
          <w:rFonts w:ascii="仿宋_GB2312" w:eastAsia="仿宋_GB2312" w:hint="eastAsia"/>
          <w:sz w:val="32"/>
          <w:szCs w:val="32"/>
        </w:rPr>
        <w:t>户，自然人关联方</w:t>
      </w:r>
      <w:r>
        <w:rPr>
          <w:rFonts w:ascii="仿宋_GB2312" w:eastAsia="仿宋_GB2312" w:hint="eastAsia"/>
          <w:sz w:val="32"/>
          <w:szCs w:val="32"/>
        </w:rPr>
        <w:t>2</w:t>
      </w:r>
      <w:r>
        <w:rPr>
          <w:rFonts w:ascii="仿宋_GB2312" w:eastAsia="仿宋_GB2312" w:hint="eastAsia"/>
          <w:sz w:val="32"/>
          <w:szCs w:val="32"/>
        </w:rPr>
        <w:t>13</w:t>
      </w:r>
      <w:r>
        <w:rPr>
          <w:rFonts w:ascii="仿宋_GB2312" w:eastAsia="仿宋_GB2312" w:hint="eastAsia"/>
          <w:sz w:val="32"/>
          <w:szCs w:val="32"/>
        </w:rPr>
        <w:t>户。</w:t>
      </w:r>
    </w:p>
    <w:p w:rsidR="008058FC" w:rsidRDefault="0071526E">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截至</w:t>
      </w:r>
      <w:r w:rsidR="00163D20">
        <w:rPr>
          <w:rFonts w:ascii="仿宋_GB2312" w:eastAsia="仿宋_GB2312" w:hint="eastAsia"/>
          <w:sz w:val="32"/>
          <w:szCs w:val="32"/>
        </w:rPr>
        <w:t>202</w:t>
      </w:r>
      <w:r w:rsidR="00163D20">
        <w:rPr>
          <w:rFonts w:ascii="仿宋_GB2312" w:eastAsia="仿宋_GB2312" w:hint="eastAsia"/>
          <w:sz w:val="32"/>
          <w:szCs w:val="32"/>
        </w:rPr>
        <w:t>3</w:t>
      </w:r>
      <w:r w:rsidR="00163D20">
        <w:rPr>
          <w:rFonts w:ascii="仿宋_GB2312" w:eastAsia="仿宋_GB2312" w:hint="eastAsia"/>
          <w:sz w:val="32"/>
          <w:szCs w:val="32"/>
        </w:rPr>
        <w:t>年</w:t>
      </w:r>
      <w:r w:rsidR="00163D20">
        <w:rPr>
          <w:rFonts w:ascii="仿宋_GB2312" w:eastAsia="仿宋_GB2312" w:hint="eastAsia"/>
          <w:sz w:val="32"/>
          <w:szCs w:val="32"/>
        </w:rPr>
        <w:t>9</w:t>
      </w:r>
      <w:r w:rsidR="00163D20">
        <w:rPr>
          <w:rFonts w:ascii="仿宋_GB2312" w:eastAsia="仿宋_GB2312" w:hint="eastAsia"/>
          <w:sz w:val="32"/>
          <w:szCs w:val="32"/>
        </w:rPr>
        <w:t>月末，我行发生关联交易</w:t>
      </w:r>
      <w:r w:rsidR="00163D20">
        <w:rPr>
          <w:rFonts w:ascii="仿宋_GB2312" w:eastAsia="仿宋_GB2312" w:hint="eastAsia"/>
          <w:sz w:val="32"/>
          <w:szCs w:val="32"/>
        </w:rPr>
        <w:t>34</w:t>
      </w:r>
      <w:r w:rsidR="00163D20">
        <w:rPr>
          <w:rFonts w:ascii="仿宋_GB2312" w:eastAsia="仿宋_GB2312" w:hint="eastAsia"/>
          <w:sz w:val="32"/>
          <w:szCs w:val="32"/>
        </w:rPr>
        <w:t>户，笔数</w:t>
      </w:r>
      <w:r w:rsidR="00163D20">
        <w:rPr>
          <w:rFonts w:ascii="仿宋_GB2312" w:eastAsia="仿宋_GB2312" w:hint="eastAsia"/>
          <w:sz w:val="32"/>
          <w:szCs w:val="32"/>
        </w:rPr>
        <w:t>2</w:t>
      </w:r>
      <w:r w:rsidR="00163D20">
        <w:rPr>
          <w:rFonts w:ascii="仿宋_GB2312" w:eastAsia="仿宋_GB2312" w:hint="eastAsia"/>
          <w:sz w:val="32"/>
          <w:szCs w:val="32"/>
        </w:rPr>
        <w:t>笔，授信金额</w:t>
      </w:r>
      <w:r w:rsidR="00163D20">
        <w:rPr>
          <w:rFonts w:ascii="仿宋_GB2312" w:eastAsia="仿宋_GB2312" w:hint="eastAsia"/>
          <w:sz w:val="32"/>
          <w:szCs w:val="32"/>
        </w:rPr>
        <w:t>30</w:t>
      </w:r>
      <w:r w:rsidR="00163D20">
        <w:rPr>
          <w:rFonts w:ascii="仿宋_GB2312" w:eastAsia="仿宋_GB2312" w:hint="eastAsia"/>
          <w:sz w:val="32"/>
          <w:szCs w:val="32"/>
        </w:rPr>
        <w:t>万元，其中企业客户</w:t>
      </w:r>
      <w:r w:rsidR="00163D20">
        <w:rPr>
          <w:rFonts w:ascii="仿宋_GB2312" w:eastAsia="仿宋_GB2312" w:hint="eastAsia"/>
          <w:sz w:val="32"/>
          <w:szCs w:val="32"/>
        </w:rPr>
        <w:t>1</w:t>
      </w:r>
      <w:r w:rsidR="00163D20">
        <w:rPr>
          <w:rFonts w:ascii="仿宋_GB2312" w:eastAsia="仿宋_GB2312" w:hint="eastAsia"/>
          <w:sz w:val="32"/>
          <w:szCs w:val="32"/>
        </w:rPr>
        <w:t>户，江西金仁实业</w:t>
      </w:r>
      <w:bookmarkStart w:id="0" w:name="_GoBack"/>
      <w:bookmarkEnd w:id="0"/>
      <w:r w:rsidR="00163D20">
        <w:rPr>
          <w:rFonts w:ascii="仿宋_GB2312" w:eastAsia="仿宋_GB2312" w:hint="eastAsia"/>
          <w:sz w:val="32"/>
          <w:szCs w:val="32"/>
        </w:rPr>
        <w:t>有限公司；个人客户</w:t>
      </w:r>
      <w:r w:rsidR="00163D20">
        <w:rPr>
          <w:rFonts w:ascii="仿宋_GB2312" w:eastAsia="仿宋_GB2312" w:hint="eastAsia"/>
          <w:sz w:val="32"/>
          <w:szCs w:val="32"/>
        </w:rPr>
        <w:t>33</w:t>
      </w:r>
      <w:r w:rsidR="00163D20">
        <w:rPr>
          <w:rFonts w:ascii="仿宋_GB2312" w:eastAsia="仿宋_GB2312" w:hint="eastAsia"/>
          <w:sz w:val="32"/>
          <w:szCs w:val="32"/>
        </w:rPr>
        <w:t>户，笔数</w:t>
      </w:r>
      <w:r w:rsidR="00163D20">
        <w:rPr>
          <w:rFonts w:ascii="仿宋_GB2312" w:eastAsia="仿宋_GB2312" w:hint="eastAsia"/>
          <w:sz w:val="32"/>
          <w:szCs w:val="32"/>
        </w:rPr>
        <w:t>34</w:t>
      </w:r>
      <w:r w:rsidR="00163D20">
        <w:rPr>
          <w:rFonts w:ascii="仿宋_GB2312" w:eastAsia="仿宋_GB2312" w:hint="eastAsia"/>
          <w:sz w:val="32"/>
          <w:szCs w:val="32"/>
        </w:rPr>
        <w:t>笔。贷款余额</w:t>
      </w:r>
      <w:r w:rsidR="00163D20">
        <w:rPr>
          <w:rFonts w:ascii="仿宋_GB2312" w:eastAsia="仿宋_GB2312" w:hint="eastAsia"/>
          <w:sz w:val="32"/>
          <w:szCs w:val="32"/>
        </w:rPr>
        <w:t>2369.38</w:t>
      </w:r>
      <w:r w:rsidR="00163D20">
        <w:rPr>
          <w:rFonts w:ascii="仿宋_GB2312" w:eastAsia="仿宋_GB2312" w:hint="eastAsia"/>
          <w:sz w:val="32"/>
          <w:szCs w:val="32"/>
        </w:rPr>
        <w:t>万元，其中对公客户</w:t>
      </w:r>
      <w:r w:rsidR="00163D20">
        <w:rPr>
          <w:rFonts w:ascii="仿宋_GB2312" w:eastAsia="仿宋_GB2312" w:hint="eastAsia"/>
          <w:sz w:val="32"/>
          <w:szCs w:val="32"/>
        </w:rPr>
        <w:t>1</w:t>
      </w:r>
      <w:r w:rsidR="00163D20">
        <w:rPr>
          <w:rFonts w:ascii="仿宋_GB2312" w:eastAsia="仿宋_GB2312" w:hint="eastAsia"/>
          <w:sz w:val="32"/>
          <w:szCs w:val="32"/>
        </w:rPr>
        <w:t>户，个人客户</w:t>
      </w:r>
      <w:r w:rsidR="00163D20">
        <w:rPr>
          <w:rFonts w:ascii="仿宋_GB2312" w:eastAsia="仿宋_GB2312" w:hint="eastAsia"/>
          <w:sz w:val="32"/>
          <w:szCs w:val="32"/>
        </w:rPr>
        <w:t>3</w:t>
      </w:r>
      <w:r w:rsidR="00163D20">
        <w:rPr>
          <w:rFonts w:ascii="仿宋_GB2312" w:eastAsia="仿宋_GB2312" w:hint="eastAsia"/>
          <w:sz w:val="32"/>
          <w:szCs w:val="32"/>
        </w:rPr>
        <w:t>3</w:t>
      </w:r>
      <w:r w:rsidR="00163D20">
        <w:rPr>
          <w:rFonts w:ascii="仿宋_GB2312" w:eastAsia="仿宋_GB2312" w:hint="eastAsia"/>
          <w:sz w:val="32"/>
          <w:szCs w:val="32"/>
        </w:rPr>
        <w:t>户。</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本季度发生一般关联交易</w:t>
      </w:r>
      <w:r>
        <w:rPr>
          <w:rFonts w:ascii="仿宋_GB2312" w:eastAsia="仿宋_GB2312" w:hint="eastAsia"/>
          <w:sz w:val="32"/>
          <w:szCs w:val="32"/>
        </w:rPr>
        <w:t>2</w:t>
      </w:r>
      <w:r>
        <w:rPr>
          <w:rFonts w:ascii="仿宋_GB2312" w:eastAsia="仿宋_GB2312" w:hint="eastAsia"/>
          <w:sz w:val="32"/>
          <w:szCs w:val="32"/>
        </w:rPr>
        <w:t>笔，</w:t>
      </w:r>
      <w:r>
        <w:rPr>
          <w:rFonts w:ascii="仿宋_GB2312" w:eastAsia="仿宋_GB2312" w:hint="eastAsia"/>
          <w:sz w:val="32"/>
          <w:szCs w:val="32"/>
        </w:rPr>
        <w:t>授信交易金额</w:t>
      </w:r>
      <w:r>
        <w:rPr>
          <w:rFonts w:ascii="仿宋_GB2312" w:eastAsia="仿宋_GB2312" w:hint="eastAsia"/>
          <w:sz w:val="32"/>
          <w:szCs w:val="32"/>
        </w:rPr>
        <w:t>30</w:t>
      </w:r>
      <w:r>
        <w:rPr>
          <w:rFonts w:ascii="仿宋_GB2312" w:eastAsia="仿宋_GB2312" w:hint="eastAsia"/>
          <w:sz w:val="32"/>
          <w:szCs w:val="32"/>
        </w:rPr>
        <w:t>万元</w:t>
      </w:r>
      <w:r>
        <w:rPr>
          <w:rFonts w:ascii="仿宋_GB2312" w:eastAsia="仿宋_GB2312" w:hint="eastAsia"/>
          <w:sz w:val="32"/>
          <w:szCs w:val="32"/>
        </w:rPr>
        <w:t>。客户刘意授信金额</w:t>
      </w:r>
      <w:r>
        <w:rPr>
          <w:rFonts w:ascii="仿宋_GB2312" w:eastAsia="仿宋_GB2312" w:hint="eastAsia"/>
          <w:sz w:val="32"/>
          <w:szCs w:val="32"/>
        </w:rPr>
        <w:t>20</w:t>
      </w:r>
      <w:r>
        <w:rPr>
          <w:rFonts w:ascii="仿宋_GB2312" w:eastAsia="仿宋_GB2312" w:hint="eastAsia"/>
          <w:sz w:val="32"/>
          <w:szCs w:val="32"/>
        </w:rPr>
        <w:t>万元；客户黄爱玲</w:t>
      </w:r>
      <w:r>
        <w:rPr>
          <w:rFonts w:ascii="仿宋_GB2312" w:eastAsia="仿宋_GB2312" w:hint="eastAsia"/>
          <w:sz w:val="32"/>
          <w:szCs w:val="32"/>
        </w:rPr>
        <w:t>授信金额</w:t>
      </w:r>
      <w:r>
        <w:rPr>
          <w:rFonts w:ascii="仿宋_GB2312" w:eastAsia="仿宋_GB2312" w:hint="eastAsia"/>
          <w:sz w:val="32"/>
          <w:szCs w:val="32"/>
        </w:rPr>
        <w:t>10</w:t>
      </w:r>
      <w:r>
        <w:rPr>
          <w:rFonts w:ascii="仿宋_GB2312" w:eastAsia="仿宋_GB2312" w:hint="eastAsia"/>
          <w:sz w:val="32"/>
          <w:szCs w:val="32"/>
        </w:rPr>
        <w:t>万元。</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本季度未发生重大关联交易。</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铜鼓农商银行关联交易控制委员会正常履行了委员会职责，定期召开关联交易审议会议，对季度关联交易情况进行审议。我行授信类关联交易主要涉及贷款的表内授信业务，授信类关联交易对本行的正常经营不会产生重大影响。关联交易定价客观、公正，全部关联交易价格均按照我行的定价机制执行，以不优于一般客户同类交易的条件进行。</w:t>
      </w:r>
    </w:p>
    <w:p w:rsidR="008058FC" w:rsidRDefault="00163D20">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二、政策变化对关联交易的影响</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按宜春银保监分局的相关通报要求，重新梳理名单，规范关联交易行为，防范关联交易风险，促进我行安全、独立、稳健运行。</w:t>
      </w:r>
    </w:p>
    <w:p w:rsidR="008058FC" w:rsidRDefault="00163D20">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三、重点问题及整改情况</w:t>
      </w:r>
    </w:p>
    <w:p w:rsidR="008058FC" w:rsidRDefault="00163D20">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无</w:t>
      </w:r>
    </w:p>
    <w:p w:rsidR="008058FC" w:rsidRDefault="00163D20">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四、关联交易风险防范的建议</w:t>
      </w:r>
    </w:p>
    <w:p w:rsidR="008058FC" w:rsidRDefault="00163D20">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一是了解关联方关系、关联交易及其影响，降低信息不对称风险；二是加强授信管理，防范</w:t>
      </w:r>
      <w:r>
        <w:rPr>
          <w:rFonts w:ascii="仿宋_GB2312" w:eastAsia="仿宋_GB2312" w:hAnsi="仿宋_GB2312" w:cs="仿宋_GB2312" w:hint="eastAsia"/>
          <w:sz w:val="32"/>
          <w:szCs w:val="32"/>
        </w:rPr>
        <w:t>企业道德风险，加强贷后管理工作，有效运用法律手段；三是防范关联公司担保业务，确保担保的法律效力。</w:t>
      </w:r>
    </w:p>
    <w:p w:rsidR="008058FC" w:rsidRDefault="008058FC">
      <w:pPr>
        <w:spacing w:line="560" w:lineRule="exact"/>
        <w:jc w:val="both"/>
        <w:rPr>
          <w:rFonts w:ascii="仿宋_GB2312" w:eastAsia="仿宋_GB2312" w:hAnsi="仿宋_GB2312" w:cs="仿宋_GB2312"/>
          <w:sz w:val="32"/>
          <w:szCs w:val="32"/>
        </w:rPr>
      </w:pPr>
    </w:p>
    <w:p w:rsidR="008058FC" w:rsidRDefault="00163D20">
      <w:pPr>
        <w:tabs>
          <w:tab w:val="left" w:pos="5211"/>
        </w:tabs>
        <w:spacing w:line="560" w:lineRule="exact"/>
        <w:ind w:left="5440" w:hangingChars="1700" w:hanging="54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铜</w:t>
      </w:r>
      <w:r>
        <w:rPr>
          <w:rFonts w:ascii="仿宋_GB2312" w:eastAsia="仿宋_GB2312" w:hAnsi="仿宋_GB2312" w:cs="仿宋_GB2312" w:hint="eastAsia"/>
          <w:sz w:val="32"/>
          <w:szCs w:val="32"/>
        </w:rPr>
        <w:t>鼓农商银行</w:t>
      </w: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8058FC" w:rsidSect="008058F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D20" w:rsidRDefault="00163D20" w:rsidP="0071526E">
      <w:pPr>
        <w:spacing w:after="0"/>
      </w:pPr>
      <w:r>
        <w:separator/>
      </w:r>
    </w:p>
  </w:endnote>
  <w:endnote w:type="continuationSeparator" w:id="1">
    <w:p w:rsidR="00163D20" w:rsidRDefault="00163D20" w:rsidP="007152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D20" w:rsidRDefault="00163D20" w:rsidP="0071526E">
      <w:pPr>
        <w:spacing w:after="0"/>
      </w:pPr>
      <w:r>
        <w:separator/>
      </w:r>
    </w:p>
  </w:footnote>
  <w:footnote w:type="continuationSeparator" w:id="1">
    <w:p w:rsidR="00163D20" w:rsidRDefault="00163D20" w:rsidP="007152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63FDC"/>
    <w:rsid w:val="001071CF"/>
    <w:rsid w:val="00163D20"/>
    <w:rsid w:val="001C5AE0"/>
    <w:rsid w:val="001D6AB1"/>
    <w:rsid w:val="00201AC8"/>
    <w:rsid w:val="00300EA5"/>
    <w:rsid w:val="00323B43"/>
    <w:rsid w:val="003D37D8"/>
    <w:rsid w:val="003E4E94"/>
    <w:rsid w:val="00423387"/>
    <w:rsid w:val="00426133"/>
    <w:rsid w:val="004358AB"/>
    <w:rsid w:val="00441BF8"/>
    <w:rsid w:val="004463B0"/>
    <w:rsid w:val="0053132B"/>
    <w:rsid w:val="0059617B"/>
    <w:rsid w:val="005C6ECC"/>
    <w:rsid w:val="00675FA7"/>
    <w:rsid w:val="006D3FD9"/>
    <w:rsid w:val="006F0BBF"/>
    <w:rsid w:val="0071526E"/>
    <w:rsid w:val="00794720"/>
    <w:rsid w:val="007E65D5"/>
    <w:rsid w:val="008058FC"/>
    <w:rsid w:val="008B7726"/>
    <w:rsid w:val="008B7A33"/>
    <w:rsid w:val="008E3986"/>
    <w:rsid w:val="00913B26"/>
    <w:rsid w:val="0095485F"/>
    <w:rsid w:val="00A427DD"/>
    <w:rsid w:val="00AF6A0A"/>
    <w:rsid w:val="00B161D1"/>
    <w:rsid w:val="00C46292"/>
    <w:rsid w:val="00C9431D"/>
    <w:rsid w:val="00D31D50"/>
    <w:rsid w:val="00D36C78"/>
    <w:rsid w:val="00D435E4"/>
    <w:rsid w:val="00E94647"/>
    <w:rsid w:val="00EE3B64"/>
    <w:rsid w:val="00F417EA"/>
    <w:rsid w:val="00F42DB6"/>
    <w:rsid w:val="070A1310"/>
    <w:rsid w:val="0A174172"/>
    <w:rsid w:val="0A311B3C"/>
    <w:rsid w:val="18AF24E0"/>
    <w:rsid w:val="1C4D767F"/>
    <w:rsid w:val="235272F7"/>
    <w:rsid w:val="264D16B0"/>
    <w:rsid w:val="29924F9D"/>
    <w:rsid w:val="421311EA"/>
    <w:rsid w:val="484F58BB"/>
    <w:rsid w:val="56927D08"/>
    <w:rsid w:val="5B551225"/>
    <w:rsid w:val="5E8C5FEA"/>
    <w:rsid w:val="5E983F6C"/>
    <w:rsid w:val="6806188B"/>
    <w:rsid w:val="688F3FDC"/>
    <w:rsid w:val="6E533204"/>
    <w:rsid w:val="708D4EA5"/>
    <w:rsid w:val="7FDC0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F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058FC"/>
    <w:pPr>
      <w:spacing w:after="0"/>
    </w:pPr>
    <w:rPr>
      <w:sz w:val="18"/>
      <w:szCs w:val="18"/>
    </w:rPr>
  </w:style>
  <w:style w:type="paragraph" w:styleId="a4">
    <w:name w:val="footer"/>
    <w:basedOn w:val="a"/>
    <w:link w:val="Char0"/>
    <w:uiPriority w:val="99"/>
    <w:unhideWhenUsed/>
    <w:qFormat/>
    <w:rsid w:val="008058FC"/>
    <w:pPr>
      <w:tabs>
        <w:tab w:val="center" w:pos="4153"/>
        <w:tab w:val="right" w:pos="8306"/>
      </w:tabs>
    </w:pPr>
    <w:rPr>
      <w:sz w:val="18"/>
      <w:szCs w:val="18"/>
    </w:rPr>
  </w:style>
  <w:style w:type="paragraph" w:styleId="a5">
    <w:name w:val="header"/>
    <w:basedOn w:val="a"/>
    <w:link w:val="Char1"/>
    <w:uiPriority w:val="99"/>
    <w:unhideWhenUsed/>
    <w:qFormat/>
    <w:rsid w:val="008058FC"/>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8058FC"/>
    <w:rPr>
      <w:rFonts w:ascii="Tahoma" w:hAnsi="Tahoma"/>
      <w:sz w:val="18"/>
      <w:szCs w:val="18"/>
    </w:rPr>
  </w:style>
  <w:style w:type="character" w:customStyle="1" w:styleId="Char0">
    <w:name w:val="页脚 Char"/>
    <w:basedOn w:val="a0"/>
    <w:link w:val="a4"/>
    <w:uiPriority w:val="99"/>
    <w:qFormat/>
    <w:rsid w:val="008058FC"/>
    <w:rPr>
      <w:rFonts w:ascii="Tahoma" w:hAnsi="Tahoma"/>
      <w:sz w:val="18"/>
      <w:szCs w:val="18"/>
    </w:rPr>
  </w:style>
  <w:style w:type="character" w:customStyle="1" w:styleId="Char">
    <w:name w:val="批注框文本 Char"/>
    <w:basedOn w:val="a0"/>
    <w:link w:val="a3"/>
    <w:uiPriority w:val="99"/>
    <w:semiHidden/>
    <w:qFormat/>
    <w:rsid w:val="008058F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113</Words>
  <Characters>645</Characters>
  <Application>Microsoft Office Word</Application>
  <DocSecurity>0</DocSecurity>
  <Lines>5</Lines>
  <Paragraphs>1</Paragraphs>
  <ScaleCrop>false</ScaleCrop>
  <Company>China</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2022-10-25T08:56:00Z</cp:lastPrinted>
  <dcterms:created xsi:type="dcterms:W3CDTF">2022-06-21T02:46:00Z</dcterms:created>
  <dcterms:modified xsi:type="dcterms:W3CDTF">2024-01-03T08:14:00Z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7F6F4DFFD66741688B0433E85CC81E24</vt:lpwstr>
  </property>
</Properties>
</file>