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7D" w:rsidRDefault="007942F8">
      <w:pPr>
        <w:spacing w:line="700" w:lineRule="exact"/>
        <w:jc w:val="center"/>
        <w:rPr>
          <w:rFonts w:ascii="方正大标宋简体" w:eastAsia="方正大标宋简体" w:hAnsi="仿宋_GB2312" w:cs="仿宋_GB2312"/>
          <w:sz w:val="44"/>
          <w:szCs w:val="44"/>
        </w:rPr>
      </w:pPr>
      <w:r>
        <w:rPr>
          <w:rFonts w:ascii="方正大标宋简体" w:eastAsia="方正大标宋简体" w:hAnsi="仿宋_GB2312" w:cs="仿宋_GB2312" w:hint="eastAsia"/>
          <w:sz w:val="44"/>
          <w:szCs w:val="44"/>
        </w:rPr>
        <w:t>彭泽农商银行开展2025年“保障金融权益 助力美好生活”金融教育宣传周活动</w:t>
      </w:r>
    </w:p>
    <w:p w:rsidR="00FD417D" w:rsidRDefault="00FD41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D417D" w:rsidRDefault="007942F8" w:rsidP="00F50DA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为深入践行金融为民理念，进一步提升社会公众金融素养，增强金融风险防范水平。彭泽农商银行开展以“保障金融权益 助力美好生活”为主题的2025年金融教育宣传周活动。9月15日至17日，我行通过“点对点”、“面对面”、网格化宣传等多途径开展形式多样的宣传活动。</w:t>
      </w:r>
    </w:p>
    <w:p w:rsidR="00F50DAD" w:rsidRDefault="00F50DAD" w:rsidP="00F50DAD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>
            <wp:extent cx="5274310" cy="3954780"/>
            <wp:effectExtent l="19050" t="0" r="2540" b="0"/>
            <wp:docPr id="3" name="图片 2" descr="df53e6b0993610818271f0be5d100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53e6b0993610818271f0be5d10058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7D" w:rsidRDefault="007942F8" w:rsidP="00F50DA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月15日下午，在国家金融监督管理总局彭泽监管支局的组织下，我行在县狄公湖社区开展集中宣传活动，现场发放宣传折页，向社区居民及周边商户等重点群体开展防范非法集资、防范电信诈骗、不法贷款及代理维权中介等金融知识宣传，引导社区群众提高风险意识，切实保障金融权益。</w:t>
      </w:r>
    </w:p>
    <w:p w:rsidR="00F50DAD" w:rsidRDefault="00F50DAD" w:rsidP="00F50DAD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7804c7e76da6f3eb64384d5d73909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c7e76da6f3eb64384d5d73909ac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05" w:rsidRDefault="007942F8" w:rsidP="00782F0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9月17</w:t>
      </w:r>
      <w:r w:rsidR="006352BE">
        <w:rPr>
          <w:rFonts w:ascii="仿宋_GB2312" w:eastAsia="仿宋_GB2312" w:hAnsi="仿宋_GB2312" w:cs="仿宋_GB2312" w:hint="eastAsia"/>
          <w:sz w:val="32"/>
          <w:szCs w:val="32"/>
        </w:rPr>
        <w:t>日上午，深入</w:t>
      </w:r>
      <w:r>
        <w:rPr>
          <w:rFonts w:ascii="仿宋_GB2312" w:eastAsia="仿宋_GB2312" w:hAnsi="仿宋_GB2312" w:cs="仿宋_GB2312" w:hint="eastAsia"/>
          <w:sz w:val="32"/>
          <w:szCs w:val="32"/>
        </w:rPr>
        <w:t>茅店村委会，通过“点对点”现场宣讲方式，向村民开展防范非法集资、防范电信诈骗、存款保险、反洗钱、反假币等金融知识宣传，结合当地社区老年群体较多的特性，讲解员重点讲解了养老领域诈骗及防范非法集资等知识的宣传，提示村民不贪便宜、不乱点链接，不信传言、不接听陌生来电，筑牢安全防线，守住老年群体“钱袋子”。</w:t>
      </w:r>
    </w:p>
    <w:p w:rsidR="00782F05" w:rsidRPr="00F50DAD" w:rsidRDefault="00782F05" w:rsidP="00782F05">
      <w:pPr>
        <w:rPr>
          <w:rFonts w:ascii="仿宋_GB2312" w:eastAsia="仿宋_GB2312" w:hAnsi="仿宋_GB2312" w:cs="仿宋_GB2312"/>
          <w:noProof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3958590"/>
            <wp:effectExtent l="19050" t="0" r="2540" b="0"/>
            <wp:docPr id="12" name="图片 11" descr="06e58929ede44f55ac523b6861bf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e58929ede44f55ac523b6861bf57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05" w:rsidRDefault="007942F8" w:rsidP="00782F0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结束宣讲后，我行宣传人员马不停蹄的赶往泉山支行，联合泉山支行开展金融教育宣传，向周边的来往群众和商户广泛宣传，聚焦农村群体的实际需求，为他们讲解防范非法集资、不法中介、反假币等金融知识，通过“面对面”方式宣传“不贪图小恩小惠，不抱有侥幸心理，不泄露个人信息，不乱点网络链接，不随便转账付款”，切实提高本次</w:t>
      </w:r>
      <w:r>
        <w:rPr>
          <w:rFonts w:ascii="仿宋_GB2312" w:eastAsia="仿宋_GB2312" w:hAnsi="仿宋_GB2312" w:cs="仿宋_GB2312"/>
          <w:sz w:val="32"/>
          <w:szCs w:val="32"/>
        </w:rPr>
        <w:t>宣传</w:t>
      </w:r>
      <w:r>
        <w:rPr>
          <w:rFonts w:ascii="仿宋_GB2312" w:eastAsia="仿宋_GB2312" w:hAnsi="仿宋_GB2312" w:cs="仿宋_GB2312" w:hint="eastAsia"/>
          <w:sz w:val="32"/>
          <w:szCs w:val="32"/>
        </w:rPr>
        <w:t>效果。</w:t>
      </w:r>
    </w:p>
    <w:p w:rsidR="00782F05" w:rsidRPr="00F50DAD" w:rsidRDefault="00782F05" w:rsidP="00782F0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图片 12" descr="4769c4ba3dea1fbd31d49b1eb673e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9c4ba3dea1fbd31d49b1eb673e1f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7D" w:rsidRDefault="007942F8" w:rsidP="00F50DA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今后，彭泽农商银行将持续发挥农村金融主力军作用，将“金融宣传”与“便民服务”融入日常，不断优化金融服务质效，践行“金融为民”的初心使命。</w:t>
      </w:r>
    </w:p>
    <w:sectPr w:rsidR="00FD417D" w:rsidSect="00FD4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A94" w:rsidRDefault="00163A94" w:rsidP="00F50DAD">
      <w:r>
        <w:separator/>
      </w:r>
    </w:p>
  </w:endnote>
  <w:endnote w:type="continuationSeparator" w:id="1">
    <w:p w:rsidR="00163A94" w:rsidRDefault="00163A94" w:rsidP="00F50D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A94" w:rsidRDefault="00163A94" w:rsidP="00F50DAD">
      <w:r>
        <w:separator/>
      </w:r>
    </w:p>
  </w:footnote>
  <w:footnote w:type="continuationSeparator" w:id="1">
    <w:p w:rsidR="00163A94" w:rsidRDefault="00163A94" w:rsidP="00F50D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5A37"/>
    <w:rsid w:val="00163A94"/>
    <w:rsid w:val="005A03C7"/>
    <w:rsid w:val="005D0502"/>
    <w:rsid w:val="006352BE"/>
    <w:rsid w:val="00782F05"/>
    <w:rsid w:val="007879AE"/>
    <w:rsid w:val="007942F8"/>
    <w:rsid w:val="00863179"/>
    <w:rsid w:val="00907260"/>
    <w:rsid w:val="009C5A37"/>
    <w:rsid w:val="00D670EA"/>
    <w:rsid w:val="00F50DAD"/>
    <w:rsid w:val="00FD417D"/>
    <w:rsid w:val="011069C0"/>
    <w:rsid w:val="01E171D2"/>
    <w:rsid w:val="035E7ACA"/>
    <w:rsid w:val="03FC590C"/>
    <w:rsid w:val="043A52F4"/>
    <w:rsid w:val="059C643A"/>
    <w:rsid w:val="05C04035"/>
    <w:rsid w:val="05C75EA9"/>
    <w:rsid w:val="096D58C2"/>
    <w:rsid w:val="09D36472"/>
    <w:rsid w:val="09D56AD4"/>
    <w:rsid w:val="0B060A3A"/>
    <w:rsid w:val="0B092743"/>
    <w:rsid w:val="0BB11CF5"/>
    <w:rsid w:val="0BD81996"/>
    <w:rsid w:val="0D051D8C"/>
    <w:rsid w:val="101443D1"/>
    <w:rsid w:val="109E0C6D"/>
    <w:rsid w:val="10E53DE4"/>
    <w:rsid w:val="10FB25E9"/>
    <w:rsid w:val="11E60061"/>
    <w:rsid w:val="12464BE1"/>
    <w:rsid w:val="148742E8"/>
    <w:rsid w:val="154A0092"/>
    <w:rsid w:val="18CD17A5"/>
    <w:rsid w:val="1BC546EA"/>
    <w:rsid w:val="1C096762"/>
    <w:rsid w:val="1D836CC9"/>
    <w:rsid w:val="1E6E6368"/>
    <w:rsid w:val="20AB7CE1"/>
    <w:rsid w:val="20E50A36"/>
    <w:rsid w:val="22C4144E"/>
    <w:rsid w:val="25783B09"/>
    <w:rsid w:val="27D70250"/>
    <w:rsid w:val="286157F6"/>
    <w:rsid w:val="28F35526"/>
    <w:rsid w:val="2B3C304C"/>
    <w:rsid w:val="2B877835"/>
    <w:rsid w:val="2C48224A"/>
    <w:rsid w:val="2C6E7E86"/>
    <w:rsid w:val="2C96163D"/>
    <w:rsid w:val="2EE1365D"/>
    <w:rsid w:val="30092555"/>
    <w:rsid w:val="300A7D3C"/>
    <w:rsid w:val="32055973"/>
    <w:rsid w:val="34317608"/>
    <w:rsid w:val="3471678C"/>
    <w:rsid w:val="366B2867"/>
    <w:rsid w:val="36874AE0"/>
    <w:rsid w:val="37415980"/>
    <w:rsid w:val="37CB522A"/>
    <w:rsid w:val="37FFCFC8"/>
    <w:rsid w:val="39C94852"/>
    <w:rsid w:val="3C0769CB"/>
    <w:rsid w:val="402B31A5"/>
    <w:rsid w:val="403E4398"/>
    <w:rsid w:val="404E1F15"/>
    <w:rsid w:val="40B14C8F"/>
    <w:rsid w:val="415F6004"/>
    <w:rsid w:val="423450BA"/>
    <w:rsid w:val="428E45E5"/>
    <w:rsid w:val="43BA09BB"/>
    <w:rsid w:val="44120126"/>
    <w:rsid w:val="44590B30"/>
    <w:rsid w:val="44BA7192"/>
    <w:rsid w:val="45721915"/>
    <w:rsid w:val="45E725C0"/>
    <w:rsid w:val="468F5218"/>
    <w:rsid w:val="48AA4BD6"/>
    <w:rsid w:val="4B502DFC"/>
    <w:rsid w:val="4C504BC9"/>
    <w:rsid w:val="4C9C4110"/>
    <w:rsid w:val="4F91148D"/>
    <w:rsid w:val="4FDB1C49"/>
    <w:rsid w:val="50AB2A7A"/>
    <w:rsid w:val="519C5333"/>
    <w:rsid w:val="531A2068"/>
    <w:rsid w:val="5463019A"/>
    <w:rsid w:val="54CA1AC0"/>
    <w:rsid w:val="54F47C24"/>
    <w:rsid w:val="552D0319"/>
    <w:rsid w:val="588678B5"/>
    <w:rsid w:val="5AF20B4A"/>
    <w:rsid w:val="5B537F7F"/>
    <w:rsid w:val="5D9206A6"/>
    <w:rsid w:val="5EFB16F2"/>
    <w:rsid w:val="5F170B44"/>
    <w:rsid w:val="5FE61502"/>
    <w:rsid w:val="60961C5E"/>
    <w:rsid w:val="61B6177E"/>
    <w:rsid w:val="67E61891"/>
    <w:rsid w:val="68DA0687"/>
    <w:rsid w:val="6A4D2C82"/>
    <w:rsid w:val="6B0372A7"/>
    <w:rsid w:val="6B356748"/>
    <w:rsid w:val="6C1952C7"/>
    <w:rsid w:val="6D8D32AF"/>
    <w:rsid w:val="6FC919A0"/>
    <w:rsid w:val="73337BC5"/>
    <w:rsid w:val="74CC78A6"/>
    <w:rsid w:val="76607205"/>
    <w:rsid w:val="7695527A"/>
    <w:rsid w:val="76EB6B71"/>
    <w:rsid w:val="77277DBC"/>
    <w:rsid w:val="7AF67951"/>
    <w:rsid w:val="7C801945"/>
    <w:rsid w:val="7D34227F"/>
    <w:rsid w:val="7EF85D29"/>
    <w:rsid w:val="7F051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417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FD4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FD4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D417D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rsid w:val="00FD417D"/>
    <w:rPr>
      <w:kern w:val="2"/>
      <w:sz w:val="18"/>
      <w:szCs w:val="18"/>
    </w:rPr>
  </w:style>
  <w:style w:type="paragraph" w:styleId="a5">
    <w:name w:val="Balloon Text"/>
    <w:basedOn w:val="a"/>
    <w:link w:val="Char1"/>
    <w:rsid w:val="00F50DAD"/>
    <w:rPr>
      <w:sz w:val="18"/>
      <w:szCs w:val="18"/>
    </w:rPr>
  </w:style>
  <w:style w:type="character" w:customStyle="1" w:styleId="Char1">
    <w:name w:val="批注框文本 Char"/>
    <w:basedOn w:val="a0"/>
    <w:link w:val="a5"/>
    <w:rsid w:val="00F50DA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匿名用户</cp:lastModifiedBy>
  <cp:revision>3</cp:revision>
  <dcterms:created xsi:type="dcterms:W3CDTF">2014-10-30T04:08:00Z</dcterms:created>
  <dcterms:modified xsi:type="dcterms:W3CDTF">2025-09-18T08:20:00Z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