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660" w:lineRule="exact"/>
        <w:jc w:val="center"/>
        <w:rPr>
          <w:rFonts w:hint="eastAsia" w:ascii="方正大标宋简体" w:hAnsi="Tahoma" w:eastAsia="方正大标宋简体" w:cs="Times New Roman"/>
          <w:kern w:val="0"/>
          <w:sz w:val="44"/>
          <w:szCs w:val="44"/>
          <w:lang w:eastAsia="zh-CN"/>
        </w:rPr>
      </w:pPr>
      <w:r>
        <w:rPr>
          <w:rFonts w:hint="eastAsia" w:ascii="方正大标宋简体" w:hAnsi="Tahoma" w:eastAsia="方正大标宋简体" w:cs="Times New Roman"/>
          <w:kern w:val="0"/>
          <w:sz w:val="44"/>
          <w:szCs w:val="44"/>
          <w:lang w:eastAsia="zh-CN"/>
        </w:rPr>
        <w:t>龙南农商银行2024年一季度关联交易</w:t>
      </w:r>
    </w:p>
    <w:p>
      <w:pPr>
        <w:widowControl/>
        <w:adjustRightInd w:val="0"/>
        <w:snapToGrid w:val="0"/>
        <w:spacing w:line="660" w:lineRule="exact"/>
        <w:jc w:val="center"/>
        <w:rPr>
          <w:rFonts w:hint="eastAsia" w:ascii="方正大标宋简体" w:hAnsi="Tahoma" w:eastAsia="方正大标宋简体" w:cs="Times New Roman"/>
          <w:kern w:val="0"/>
          <w:sz w:val="44"/>
          <w:szCs w:val="44"/>
          <w:lang w:eastAsia="zh-CN"/>
        </w:rPr>
      </w:pPr>
      <w:r>
        <w:rPr>
          <w:rFonts w:hint="eastAsia" w:ascii="方正大标宋简体" w:hAnsi="Tahoma" w:eastAsia="方正大标宋简体" w:cs="Times New Roman"/>
          <w:kern w:val="0"/>
          <w:sz w:val="44"/>
          <w:szCs w:val="44"/>
          <w:lang w:eastAsia="zh-CN"/>
        </w:rPr>
        <w:t>信息披露报告</w:t>
      </w:r>
    </w:p>
    <w:p>
      <w:pPr>
        <w:widowControl/>
        <w:adjustRightInd w:val="0"/>
        <w:snapToGrid w:val="0"/>
        <w:spacing w:line="660" w:lineRule="exact"/>
        <w:jc w:val="center"/>
        <w:rPr>
          <w:rFonts w:hint="eastAsia" w:ascii="方正大标宋简体" w:hAnsi="Tahoma" w:eastAsia="方正大标宋简体" w:cs="Times New Roman"/>
          <w:kern w:val="0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outlineLvl w:val="9"/>
        <w:rPr>
          <w:rFonts w:hint="eastAsia" w:ascii="仿宋_GB2312" w:hAnsi="Tahoma" w:eastAsia="仿宋_GB2312" w:cs="Times New Roman"/>
          <w:kern w:val="0"/>
          <w:sz w:val="32"/>
          <w:szCs w:val="32"/>
        </w:rPr>
      </w:pPr>
      <w:r>
        <w:rPr>
          <w:rFonts w:hint="eastAsia" w:ascii="仿宋_GB2312" w:hAnsi="Tahoma" w:eastAsia="仿宋_GB2312" w:cs="Times New Roman"/>
          <w:kern w:val="0"/>
          <w:sz w:val="32"/>
          <w:szCs w:val="32"/>
        </w:rPr>
        <w:t>根据《银行保险机构关联交易管理办法》（中国银保监会2022年1号）的有关规定，现将</w:t>
      </w:r>
      <w:r>
        <w:rPr>
          <w:rFonts w:hint="eastAsia" w:ascii="仿宋_GB2312" w:hAnsi="Tahoma" w:eastAsia="仿宋_GB2312" w:cs="Times New Roman"/>
          <w:kern w:val="0"/>
          <w:sz w:val="32"/>
          <w:szCs w:val="32"/>
          <w:lang w:eastAsia="zh-CN"/>
        </w:rPr>
        <w:t>龙南</w:t>
      </w:r>
      <w:r>
        <w:rPr>
          <w:rFonts w:hint="eastAsia" w:ascii="仿宋_GB2312" w:hAnsi="Tahoma" w:eastAsia="仿宋_GB2312" w:cs="Times New Roman"/>
          <w:kern w:val="0"/>
          <w:sz w:val="32"/>
          <w:szCs w:val="32"/>
        </w:rPr>
        <w:t>农村商业银行股份有限公司（以下简称“本行”）2024年</w:t>
      </w:r>
      <w:r>
        <w:rPr>
          <w:rFonts w:hint="eastAsia" w:ascii="仿宋_GB2312" w:hAnsi="Tahoma" w:eastAsia="仿宋_GB2312" w:cs="Times New Roman"/>
          <w:kern w:val="0"/>
          <w:sz w:val="32"/>
          <w:szCs w:val="32"/>
          <w:lang w:eastAsia="zh-CN"/>
        </w:rPr>
        <w:t>一</w:t>
      </w:r>
      <w:r>
        <w:rPr>
          <w:rFonts w:hint="eastAsia" w:ascii="仿宋_GB2312" w:hAnsi="Tahoma" w:eastAsia="仿宋_GB2312" w:cs="Times New Roman"/>
          <w:kern w:val="0"/>
          <w:sz w:val="32"/>
          <w:szCs w:val="32"/>
        </w:rPr>
        <w:t>季度关联交易情况披露如下：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outlineLvl w:val="9"/>
        <w:rPr>
          <w:rFonts w:ascii="仿宋_GB2312" w:hAnsi="Tahoma" w:eastAsia="仿宋_GB2312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一、范围界定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outlineLvl w:val="9"/>
        <w:rPr>
          <w:rFonts w:hint="eastAsia" w:ascii="仿宋_GB2312" w:hAnsi="Tahoma" w:eastAsia="仿宋_GB2312" w:cs="Times New Roman"/>
          <w:kern w:val="0"/>
          <w:sz w:val="32"/>
          <w:szCs w:val="32"/>
        </w:rPr>
      </w:pPr>
      <w:r>
        <w:rPr>
          <w:rFonts w:hint="eastAsia" w:ascii="仿宋_GB2312" w:hAnsi="Tahoma" w:eastAsia="仿宋_GB2312" w:cs="Times New Roman"/>
          <w:kern w:val="0"/>
          <w:sz w:val="32"/>
          <w:szCs w:val="32"/>
        </w:rPr>
        <w:t>本行关联方范围是按照《银行保险机构关联交易管理办法》第五条至第八条的相关规定进行确认。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outlineLvl w:val="9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二、总体情况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outlineLvl w:val="9"/>
        <w:rPr>
          <w:rFonts w:hint="eastAsia" w:ascii="仿宋_GB2312" w:hAnsi="Tahoma" w:eastAsia="仿宋_GB2312" w:cs="Times New Roman"/>
          <w:kern w:val="0"/>
          <w:sz w:val="32"/>
          <w:szCs w:val="32"/>
        </w:rPr>
      </w:pPr>
      <w:r>
        <w:rPr>
          <w:rFonts w:hint="eastAsia" w:ascii="仿宋_GB2312" w:hAnsi="Tahoma" w:eastAsia="仿宋_GB2312" w:cs="Times New Roman"/>
          <w:kern w:val="0"/>
          <w:sz w:val="32"/>
          <w:szCs w:val="32"/>
        </w:rPr>
        <w:t>截至2024年</w:t>
      </w:r>
      <w:r>
        <w:rPr>
          <w:rFonts w:hint="eastAsia" w:ascii="仿宋_GB2312" w:hAnsi="Tahoma" w:eastAsia="仿宋_GB2312" w:cs="Times New Roman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Tahoma" w:eastAsia="仿宋_GB2312" w:cs="Times New Roman"/>
          <w:kern w:val="0"/>
          <w:sz w:val="32"/>
          <w:szCs w:val="32"/>
        </w:rPr>
        <w:t>月3</w:t>
      </w:r>
      <w:r>
        <w:rPr>
          <w:rFonts w:hint="eastAsia" w:ascii="仿宋_GB2312" w:hAnsi="Tahoma" w:eastAsia="仿宋_GB2312" w:cs="Times New Roman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Tahoma" w:eastAsia="仿宋_GB2312" w:cs="Times New Roman"/>
          <w:kern w:val="0"/>
          <w:sz w:val="32"/>
          <w:szCs w:val="32"/>
        </w:rPr>
        <w:t>日，</w:t>
      </w:r>
      <w:r>
        <w:rPr>
          <w:rFonts w:hint="eastAsia" w:ascii="仿宋_GB2312" w:hAnsi="Tahoma" w:eastAsia="仿宋_GB2312" w:cs="Times New Roman"/>
          <w:kern w:val="0"/>
          <w:sz w:val="32"/>
          <w:szCs w:val="32"/>
          <w:lang w:eastAsia="zh-CN"/>
        </w:rPr>
        <w:t>本行</w:t>
      </w:r>
      <w:r>
        <w:rPr>
          <w:rFonts w:hint="eastAsia" w:ascii="仿宋_GB2312" w:hAnsi="Tahoma" w:eastAsia="仿宋_GB2312" w:cs="Times New Roman"/>
          <w:kern w:val="0"/>
          <w:sz w:val="32"/>
          <w:szCs w:val="32"/>
        </w:rPr>
        <w:t>全部关联方关联交易</w:t>
      </w:r>
      <w:r>
        <w:rPr>
          <w:rFonts w:hint="eastAsia" w:ascii="仿宋_GB2312" w:hAnsi="Tahoma" w:eastAsia="仿宋_GB2312" w:cs="Times New Roman"/>
          <w:kern w:val="0"/>
          <w:sz w:val="32"/>
          <w:szCs w:val="32"/>
          <w:lang w:val="en-US" w:eastAsia="zh-CN"/>
        </w:rPr>
        <w:t>48笔，</w:t>
      </w:r>
      <w:r>
        <w:rPr>
          <w:rFonts w:hint="eastAsia" w:ascii="仿宋_GB2312" w:hAnsi="Tahoma" w:eastAsia="仿宋_GB2312" w:cs="Times New Roman"/>
          <w:kern w:val="0"/>
          <w:sz w:val="32"/>
          <w:szCs w:val="32"/>
        </w:rPr>
        <w:t>授信金额</w:t>
      </w:r>
      <w:r>
        <w:rPr>
          <w:rFonts w:hint="eastAsia" w:ascii="仿宋_GB2312" w:hAnsi="Tahoma" w:eastAsia="仿宋_GB2312" w:cs="Times New Roman"/>
          <w:kern w:val="0"/>
          <w:sz w:val="32"/>
          <w:szCs w:val="32"/>
          <w:lang w:val="en-US" w:eastAsia="zh-CN"/>
        </w:rPr>
        <w:t>21438</w:t>
      </w:r>
      <w:r>
        <w:rPr>
          <w:rFonts w:hint="eastAsia" w:ascii="仿宋_GB2312" w:hAnsi="Tahoma" w:eastAsia="仿宋_GB2312" w:cs="Times New Roman"/>
          <w:kern w:val="0"/>
          <w:sz w:val="32"/>
          <w:szCs w:val="32"/>
        </w:rPr>
        <w:t>万元</w:t>
      </w:r>
      <w:r>
        <w:rPr>
          <w:rFonts w:hint="eastAsia" w:ascii="仿宋_GB2312" w:hAnsi="Tahoma" w:eastAsia="仿宋_GB2312" w:cs="Times New Roman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Tahoma" w:eastAsia="仿宋_GB2312" w:cs="Times New Roman"/>
          <w:kern w:val="0"/>
          <w:sz w:val="32"/>
          <w:szCs w:val="32"/>
        </w:rPr>
        <w:t>本行</w:t>
      </w:r>
      <w:r>
        <w:rPr>
          <w:rFonts w:hint="eastAsia" w:ascii="仿宋_GB2312" w:hAnsi="Tahoma" w:eastAsia="仿宋_GB2312" w:cs="Times New Roman"/>
          <w:kern w:val="0"/>
          <w:sz w:val="32"/>
          <w:szCs w:val="32"/>
          <w:lang w:val="en-US" w:eastAsia="zh-CN"/>
        </w:rPr>
        <w:t>2023年12月末</w:t>
      </w:r>
      <w:r>
        <w:rPr>
          <w:rFonts w:hint="eastAsia" w:ascii="仿宋_GB2312" w:hAnsi="Tahoma" w:eastAsia="仿宋_GB2312" w:cs="Times New Roman"/>
          <w:kern w:val="0"/>
          <w:sz w:val="32"/>
          <w:szCs w:val="32"/>
        </w:rPr>
        <w:t>资本净额</w:t>
      </w:r>
      <w:r>
        <w:rPr>
          <w:rFonts w:hint="eastAsia" w:ascii="仿宋_GB2312" w:hAnsi="Tahoma" w:eastAsia="仿宋_GB2312" w:cs="Times New Roman"/>
          <w:kern w:val="0"/>
          <w:sz w:val="32"/>
          <w:szCs w:val="32"/>
          <w:lang w:val="en-US" w:eastAsia="zh-CN"/>
        </w:rPr>
        <w:t>104995.97</w:t>
      </w:r>
      <w:r>
        <w:rPr>
          <w:rFonts w:hint="eastAsia" w:ascii="仿宋_GB2312" w:hAnsi="Tahoma" w:eastAsia="仿宋_GB2312" w:cs="Times New Roman"/>
          <w:kern w:val="0"/>
          <w:sz w:val="32"/>
          <w:szCs w:val="32"/>
        </w:rPr>
        <w:t>万元，全部关联方关联交易授信金额占本行</w:t>
      </w:r>
      <w:r>
        <w:rPr>
          <w:rFonts w:hint="eastAsia" w:ascii="仿宋_GB2312" w:hAnsi="Tahoma" w:eastAsia="仿宋_GB2312" w:cs="Times New Roman"/>
          <w:kern w:val="0"/>
          <w:sz w:val="32"/>
          <w:szCs w:val="32"/>
          <w:lang w:eastAsia="zh-CN"/>
        </w:rPr>
        <w:t>上季</w:t>
      </w:r>
      <w:r>
        <w:rPr>
          <w:rFonts w:hint="eastAsia" w:ascii="仿宋_GB2312" w:hAnsi="Tahoma" w:eastAsia="仿宋_GB2312" w:cs="Times New Roman"/>
          <w:kern w:val="0"/>
          <w:sz w:val="32"/>
          <w:szCs w:val="32"/>
        </w:rPr>
        <w:t>末资本净额的</w:t>
      </w:r>
      <w:r>
        <w:rPr>
          <w:rFonts w:hint="eastAsia" w:ascii="仿宋_GB2312" w:hAnsi="Tahoma" w:eastAsia="仿宋_GB2312" w:cs="Times New Roman"/>
          <w:kern w:val="0"/>
          <w:sz w:val="32"/>
          <w:szCs w:val="32"/>
          <w:lang w:val="en-US" w:eastAsia="zh-CN"/>
        </w:rPr>
        <w:t>20.42</w:t>
      </w:r>
      <w:r>
        <w:rPr>
          <w:rFonts w:hint="eastAsia" w:ascii="仿宋_GB2312" w:hAnsi="Tahoma" w:eastAsia="仿宋_GB2312" w:cs="Times New Roman"/>
          <w:kern w:val="0"/>
          <w:sz w:val="32"/>
          <w:szCs w:val="32"/>
        </w:rPr>
        <w:t>%，符合监管规定。</w:t>
      </w:r>
    </w:p>
    <w:p>
      <w:pPr>
        <w:rPr>
          <w:rFonts w:hint="eastAsia"/>
        </w:rPr>
      </w:pPr>
      <w:r>
        <w:rPr>
          <w:rFonts w:hint="eastAsia"/>
        </w:rPr>
        <w:t>　　</w:t>
      </w:r>
      <w:r>
        <w:rPr>
          <w:rFonts w:hint="eastAsia"/>
          <w:lang w:val="en-US" w:eastAsia="zh-CN"/>
        </w:rPr>
        <w:t xml:space="preserve">  </w:t>
      </w:r>
      <w:r>
        <w:rPr>
          <w:rFonts w:hint="eastAsia" w:ascii="黑体" w:hAnsi="黑体" w:eastAsia="黑体" w:cs="Times New Roman"/>
          <w:kern w:val="0"/>
          <w:sz w:val="32"/>
          <w:szCs w:val="32"/>
          <w:lang w:eastAsia="zh-CN"/>
        </w:rPr>
        <w:t>三</w:t>
      </w:r>
      <w:r>
        <w:rPr>
          <w:rFonts w:hint="eastAsia" w:ascii="黑体" w:hAnsi="黑体" w:eastAsia="黑体" w:cs="Times New Roman"/>
          <w:kern w:val="0"/>
          <w:sz w:val="32"/>
          <w:szCs w:val="32"/>
        </w:rPr>
        <w:t>、重大关联交易情况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outlineLvl w:val="9"/>
        <w:rPr>
          <w:rFonts w:hint="eastAsia" w:ascii="仿宋_GB2312" w:hAnsi="Tahoma" w:eastAsia="仿宋_GB2312" w:cs="Times New Roman"/>
          <w:kern w:val="0"/>
          <w:sz w:val="32"/>
          <w:szCs w:val="32"/>
        </w:rPr>
      </w:pPr>
      <w:r>
        <w:rPr>
          <w:rFonts w:hint="eastAsia" w:ascii="仿宋_GB2312" w:hAnsi="Tahoma" w:eastAsia="仿宋_GB2312" w:cs="Times New Roman"/>
          <w:kern w:val="0"/>
          <w:sz w:val="32"/>
          <w:szCs w:val="32"/>
        </w:rPr>
        <w:t>截至2024年</w:t>
      </w:r>
      <w:r>
        <w:rPr>
          <w:rFonts w:hint="eastAsia" w:ascii="仿宋_GB2312" w:hAnsi="Tahoma" w:eastAsia="仿宋_GB2312" w:cs="Times New Roman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Tahoma" w:eastAsia="仿宋_GB2312" w:cs="Times New Roman"/>
          <w:kern w:val="0"/>
          <w:sz w:val="32"/>
          <w:szCs w:val="32"/>
        </w:rPr>
        <w:t>月3</w:t>
      </w:r>
      <w:r>
        <w:rPr>
          <w:rFonts w:hint="eastAsia" w:ascii="仿宋_GB2312" w:hAnsi="Tahoma" w:eastAsia="仿宋_GB2312" w:cs="Times New Roman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Tahoma" w:eastAsia="仿宋_GB2312" w:cs="Times New Roman"/>
          <w:kern w:val="0"/>
          <w:sz w:val="32"/>
          <w:szCs w:val="32"/>
        </w:rPr>
        <w:t>日，本行</w:t>
      </w:r>
      <w:r>
        <w:rPr>
          <w:rFonts w:hint="eastAsia" w:ascii="仿宋_GB2312" w:hAnsi="Tahoma" w:eastAsia="仿宋_GB2312" w:cs="Times New Roman"/>
          <w:kern w:val="0"/>
          <w:sz w:val="32"/>
          <w:szCs w:val="32"/>
          <w:lang w:eastAsia="zh-CN"/>
        </w:rPr>
        <w:t>授信类</w:t>
      </w:r>
      <w:r>
        <w:rPr>
          <w:rFonts w:hint="eastAsia" w:ascii="仿宋_GB2312" w:hAnsi="Tahoma" w:eastAsia="仿宋_GB2312" w:cs="Times New Roman"/>
          <w:kern w:val="0"/>
          <w:sz w:val="32"/>
          <w:szCs w:val="32"/>
        </w:rPr>
        <w:t>重大关联交易</w:t>
      </w:r>
      <w:r>
        <w:rPr>
          <w:rFonts w:hint="eastAsia" w:ascii="仿宋_GB2312" w:hAnsi="Tahoma" w:eastAsia="仿宋_GB2312" w:cs="Times New Roman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Tahoma" w:eastAsia="仿宋_GB2312" w:cs="Times New Roman"/>
          <w:kern w:val="0"/>
          <w:sz w:val="32"/>
          <w:szCs w:val="32"/>
          <w:lang w:eastAsia="zh-CN"/>
        </w:rPr>
        <w:t>笔</w:t>
      </w:r>
      <w:r>
        <w:rPr>
          <w:rFonts w:hint="eastAsia" w:ascii="仿宋_GB2312" w:hAnsi="Tahoma" w:eastAsia="仿宋_GB2312" w:cs="Times New Roman"/>
          <w:kern w:val="0"/>
          <w:sz w:val="32"/>
          <w:szCs w:val="32"/>
        </w:rPr>
        <w:t>，授信总金额</w:t>
      </w:r>
      <w:r>
        <w:rPr>
          <w:rFonts w:hint="eastAsia" w:ascii="仿宋_GB2312" w:hAnsi="Tahoma" w:eastAsia="仿宋_GB2312" w:cs="Times New Roman"/>
          <w:kern w:val="0"/>
          <w:sz w:val="32"/>
          <w:szCs w:val="32"/>
          <w:lang w:val="en-US" w:eastAsia="zh-CN"/>
        </w:rPr>
        <w:t>9500</w:t>
      </w:r>
      <w:r>
        <w:rPr>
          <w:rFonts w:hint="eastAsia" w:ascii="仿宋_GB2312" w:hAnsi="Tahoma" w:eastAsia="仿宋_GB2312" w:cs="Times New Roman"/>
          <w:kern w:val="0"/>
          <w:sz w:val="32"/>
          <w:szCs w:val="32"/>
        </w:rPr>
        <w:t>万元，占</w:t>
      </w:r>
      <w:r>
        <w:rPr>
          <w:rFonts w:hint="eastAsia" w:ascii="仿宋_GB2312" w:hAnsi="Tahoma" w:eastAsia="仿宋_GB2312" w:cs="Times New Roman"/>
          <w:kern w:val="0"/>
          <w:sz w:val="32"/>
          <w:szCs w:val="32"/>
          <w:lang w:eastAsia="zh-CN"/>
        </w:rPr>
        <w:t>上季末资本净额的比例为</w:t>
      </w:r>
      <w:r>
        <w:rPr>
          <w:rFonts w:hint="eastAsia" w:ascii="仿宋_GB2312" w:hAnsi="Tahoma" w:eastAsia="仿宋_GB2312" w:cs="Times New Roman"/>
          <w:kern w:val="0"/>
          <w:sz w:val="32"/>
          <w:szCs w:val="32"/>
          <w:lang w:val="en-US" w:eastAsia="zh-CN"/>
        </w:rPr>
        <w:t>9.05</w:t>
      </w:r>
      <w:r>
        <w:rPr>
          <w:rFonts w:hint="eastAsia" w:ascii="仿宋_GB2312" w:hAnsi="Tahoma" w:eastAsia="仿宋_GB2312" w:cs="Times New Roman"/>
          <w:kern w:val="0"/>
          <w:sz w:val="32"/>
          <w:szCs w:val="32"/>
        </w:rPr>
        <w:t>%，符合监管规定。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outlineLvl w:val="9"/>
        <w:rPr>
          <w:rFonts w:hint="eastAsia" w:ascii="仿宋_GB2312" w:hAnsi="Tahoma" w:eastAsia="仿宋_GB2312" w:cs="Times New Roman"/>
          <w:kern w:val="0"/>
          <w:sz w:val="32"/>
          <w:szCs w:val="32"/>
        </w:rPr>
      </w:pPr>
      <w:r>
        <w:rPr>
          <w:rFonts w:hint="eastAsia" w:ascii="仿宋_GB2312" w:hAnsi="Tahoma" w:eastAsia="仿宋_GB2312"/>
          <w:kern w:val="0"/>
          <w:sz w:val="32"/>
          <w:szCs w:val="32"/>
        </w:rPr>
        <w:t>本季度发生授信类重大关联交易</w:t>
      </w:r>
      <w:r>
        <w:rPr>
          <w:rFonts w:hint="eastAsia" w:ascii="仿宋_GB2312" w:hAnsi="Tahoma" w:eastAsia="仿宋_GB2312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Tahoma" w:eastAsia="仿宋_GB2312"/>
          <w:kern w:val="0"/>
          <w:sz w:val="32"/>
          <w:szCs w:val="32"/>
        </w:rPr>
        <w:t>笔，交易金额</w:t>
      </w:r>
      <w:r>
        <w:rPr>
          <w:rFonts w:hint="eastAsia" w:ascii="仿宋_GB2312" w:hAnsi="Tahoma" w:eastAsia="仿宋_GB2312"/>
          <w:kern w:val="0"/>
          <w:sz w:val="32"/>
          <w:szCs w:val="32"/>
          <w:lang w:val="en-US" w:eastAsia="zh-CN"/>
        </w:rPr>
        <w:t>2700</w:t>
      </w:r>
      <w:r>
        <w:rPr>
          <w:rFonts w:hint="eastAsia" w:ascii="仿宋_GB2312" w:hAnsi="Tahoma" w:eastAsia="仿宋_GB2312"/>
          <w:kern w:val="0"/>
          <w:sz w:val="32"/>
          <w:szCs w:val="32"/>
        </w:rPr>
        <w:t>万元，为关联法人关联交易。</w:t>
      </w:r>
    </w:p>
    <w:p>
      <w:pPr>
        <w:numPr>
          <w:ilvl w:val="0"/>
          <w:numId w:val="1"/>
        </w:numPr>
        <w:ind w:left="630" w:leftChars="0" w:firstLine="0" w:firstLineChars="0"/>
        <w:rPr>
          <w:rFonts w:hint="eastAsia" w:ascii="楷体" w:hAnsi="楷体" w:eastAsia="楷体" w:cs="楷体"/>
          <w:b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Times New Roman"/>
          <w:kern w:val="0"/>
          <w:sz w:val="32"/>
          <w:szCs w:val="32"/>
          <w:lang w:eastAsia="zh-CN"/>
        </w:rPr>
        <w:t>一般</w:t>
      </w:r>
      <w:r>
        <w:rPr>
          <w:rFonts w:hint="eastAsia" w:ascii="黑体" w:hAnsi="黑体" w:eastAsia="黑体" w:cs="Times New Roman"/>
          <w:kern w:val="0"/>
          <w:sz w:val="32"/>
          <w:szCs w:val="32"/>
        </w:rPr>
        <w:t>关联交易情况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outlineLvl w:val="9"/>
        <w:rPr>
          <w:rFonts w:ascii="仿宋_GB2312" w:hAnsi="Tahoma" w:eastAsia="仿宋_GB2312"/>
          <w:bCs/>
          <w:kern w:val="0"/>
          <w:sz w:val="32"/>
          <w:szCs w:val="32"/>
        </w:rPr>
      </w:pPr>
      <w:r>
        <w:rPr>
          <w:rFonts w:hint="eastAsia" w:ascii="仿宋_GB2312" w:hAnsi="Tahoma" w:eastAsia="仿宋_GB2312" w:cs="Times New Roman"/>
          <w:kern w:val="0"/>
          <w:sz w:val="32"/>
          <w:szCs w:val="32"/>
        </w:rPr>
        <w:t>截</w:t>
      </w:r>
      <w:r>
        <w:rPr>
          <w:rFonts w:hint="eastAsia" w:ascii="仿宋_GB2312" w:hAnsi="Tahoma" w:eastAsia="仿宋_GB2312" w:cs="Times New Roman"/>
          <w:kern w:val="0"/>
          <w:sz w:val="32"/>
          <w:szCs w:val="32"/>
          <w:lang w:eastAsia="zh-CN"/>
        </w:rPr>
        <w:t>至</w:t>
      </w:r>
      <w:r>
        <w:rPr>
          <w:rFonts w:hint="eastAsia" w:ascii="仿宋_GB2312" w:hAnsi="Tahoma" w:eastAsia="仿宋_GB2312" w:cs="Times New Roman"/>
          <w:kern w:val="0"/>
          <w:sz w:val="32"/>
          <w:szCs w:val="32"/>
        </w:rPr>
        <w:t>202</w:t>
      </w:r>
      <w:r>
        <w:rPr>
          <w:rFonts w:hint="eastAsia" w:ascii="仿宋_GB2312" w:hAnsi="Tahoma" w:eastAsia="仿宋_GB2312" w:cs="Times New Roman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Tahoma" w:eastAsia="仿宋_GB2312" w:cs="Times New Roman"/>
          <w:kern w:val="0"/>
          <w:sz w:val="32"/>
          <w:szCs w:val="32"/>
        </w:rPr>
        <w:t>年</w:t>
      </w:r>
      <w:r>
        <w:rPr>
          <w:rFonts w:hint="eastAsia" w:ascii="仿宋_GB2312" w:hAnsi="Tahoma" w:eastAsia="仿宋_GB2312" w:cs="Times New Roman"/>
          <w:kern w:val="0"/>
          <w:sz w:val="32"/>
          <w:szCs w:val="32"/>
          <w:lang w:val="en-US" w:eastAsia="zh-CN"/>
        </w:rPr>
        <w:t>3月31</w:t>
      </w:r>
      <w:r>
        <w:rPr>
          <w:rFonts w:hint="eastAsia" w:ascii="仿宋_GB2312" w:hAnsi="Tahoma" w:eastAsia="仿宋_GB2312" w:cs="Times New Roman"/>
          <w:kern w:val="0"/>
          <w:sz w:val="32"/>
          <w:szCs w:val="32"/>
        </w:rPr>
        <w:t>日，本行</w:t>
      </w:r>
      <w:r>
        <w:rPr>
          <w:rFonts w:hint="eastAsia" w:ascii="仿宋_GB2312" w:hAnsi="Tahoma" w:eastAsia="仿宋_GB2312" w:cs="Times New Roman"/>
          <w:kern w:val="0"/>
          <w:sz w:val="32"/>
          <w:szCs w:val="32"/>
          <w:lang w:val="en-US" w:eastAsia="zh-CN"/>
        </w:rPr>
        <w:t>授信类</w:t>
      </w:r>
      <w:r>
        <w:rPr>
          <w:rFonts w:hint="eastAsia" w:ascii="仿宋_GB2312" w:hAnsi="Tahoma" w:eastAsia="仿宋_GB2312" w:cs="Times New Roman"/>
          <w:kern w:val="0"/>
          <w:sz w:val="32"/>
          <w:szCs w:val="32"/>
        </w:rPr>
        <w:t>一般关联交易</w:t>
      </w:r>
      <w:r>
        <w:rPr>
          <w:rFonts w:hint="eastAsia" w:ascii="仿宋_GB2312" w:hAnsi="Tahoma" w:eastAsia="仿宋_GB2312" w:cs="Times New Roman"/>
          <w:kern w:val="0"/>
          <w:sz w:val="32"/>
          <w:szCs w:val="32"/>
          <w:lang w:val="en-US" w:eastAsia="zh-CN"/>
        </w:rPr>
        <w:t>44笔</w:t>
      </w:r>
      <w:r>
        <w:rPr>
          <w:rFonts w:hint="eastAsia" w:ascii="仿宋_GB2312" w:hAnsi="Tahoma" w:eastAsia="仿宋_GB2312" w:cs="Times New Roman"/>
          <w:kern w:val="0"/>
          <w:sz w:val="32"/>
          <w:szCs w:val="32"/>
        </w:rPr>
        <w:t>，授信</w:t>
      </w:r>
      <w:r>
        <w:rPr>
          <w:rFonts w:hint="eastAsia" w:ascii="仿宋_GB2312" w:hAnsi="Tahoma" w:eastAsia="仿宋_GB2312" w:cs="Times New Roman"/>
          <w:kern w:val="0"/>
          <w:sz w:val="32"/>
          <w:szCs w:val="32"/>
          <w:lang w:eastAsia="zh-CN"/>
        </w:rPr>
        <w:t>总</w:t>
      </w:r>
      <w:r>
        <w:rPr>
          <w:rFonts w:hint="eastAsia" w:ascii="仿宋_GB2312" w:hAnsi="Tahoma" w:eastAsia="仿宋_GB2312" w:cs="Times New Roman"/>
          <w:kern w:val="0"/>
          <w:sz w:val="32"/>
          <w:szCs w:val="32"/>
        </w:rPr>
        <w:t>额</w:t>
      </w:r>
      <w:r>
        <w:rPr>
          <w:rFonts w:hint="eastAsia" w:ascii="仿宋_GB2312" w:hAnsi="Tahoma" w:eastAsia="仿宋_GB2312" w:cs="Times New Roman"/>
          <w:kern w:val="0"/>
          <w:sz w:val="32"/>
          <w:szCs w:val="32"/>
          <w:lang w:val="en-US" w:eastAsia="zh-CN"/>
        </w:rPr>
        <w:t>11938</w:t>
      </w:r>
      <w:r>
        <w:rPr>
          <w:rFonts w:hint="eastAsia" w:ascii="仿宋_GB2312" w:hAnsi="Tahoma" w:eastAsia="仿宋_GB2312" w:cs="Times New Roman"/>
          <w:kern w:val="0"/>
          <w:sz w:val="32"/>
          <w:szCs w:val="32"/>
        </w:rPr>
        <w:t>万元，占上季末资本净额的比例为</w:t>
      </w:r>
      <w:r>
        <w:rPr>
          <w:rFonts w:hint="eastAsia" w:ascii="仿宋_GB2312" w:hAnsi="Tahoma" w:eastAsia="仿宋_GB2312" w:cs="Times New Roman"/>
          <w:kern w:val="0"/>
          <w:sz w:val="32"/>
          <w:szCs w:val="32"/>
          <w:lang w:val="en-US" w:eastAsia="zh-CN"/>
        </w:rPr>
        <w:t>11.37</w:t>
      </w:r>
      <w:r>
        <w:rPr>
          <w:rFonts w:hint="eastAsia" w:ascii="仿宋_GB2312" w:hAnsi="Tahoma" w:eastAsia="仿宋_GB2312" w:cs="Times New Roman"/>
          <w:kern w:val="0"/>
          <w:sz w:val="32"/>
          <w:szCs w:val="32"/>
        </w:rPr>
        <w:t>%，符合监管</w:t>
      </w:r>
      <w:r>
        <w:rPr>
          <w:rFonts w:hint="eastAsia" w:ascii="仿宋_GB2312" w:hAnsi="Tahoma" w:eastAsia="仿宋_GB2312" w:cs="Times New Roman"/>
          <w:kern w:val="0"/>
          <w:sz w:val="32"/>
          <w:szCs w:val="32"/>
          <w:lang w:eastAsia="zh-CN"/>
        </w:rPr>
        <w:t>规定</w:t>
      </w:r>
      <w:r>
        <w:rPr>
          <w:rFonts w:hint="eastAsia" w:ascii="仿宋_GB2312" w:hAnsi="Tahoma" w:eastAsia="仿宋_GB2312" w:cs="Times New Roman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outlineLvl w:val="9"/>
        <w:rPr>
          <w:rFonts w:hint="eastAsia" w:ascii="仿宋_GB2312" w:hAnsi="Tahoma" w:eastAsia="仿宋_GB2312" w:cs="Times New Roman"/>
          <w:kern w:val="0"/>
          <w:sz w:val="32"/>
          <w:szCs w:val="32"/>
        </w:rPr>
      </w:pPr>
      <w:r>
        <w:rPr>
          <w:rFonts w:hint="eastAsia" w:ascii="仿宋_GB2312" w:hAnsi="Tahoma" w:eastAsia="仿宋_GB2312" w:cs="Times New Roman"/>
          <w:kern w:val="0"/>
          <w:sz w:val="32"/>
          <w:szCs w:val="32"/>
        </w:rPr>
        <w:t>本季度发生授信类一般关联交易</w:t>
      </w:r>
      <w:r>
        <w:rPr>
          <w:rFonts w:hint="eastAsia" w:ascii="仿宋_GB2312" w:hAnsi="Tahoma" w:eastAsia="仿宋_GB2312" w:cs="Times New Roman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Tahoma" w:eastAsia="仿宋_GB2312" w:cs="Times New Roman"/>
          <w:kern w:val="0"/>
          <w:sz w:val="32"/>
          <w:szCs w:val="32"/>
        </w:rPr>
        <w:t>笔，</w:t>
      </w:r>
      <w:r>
        <w:rPr>
          <w:rFonts w:hint="eastAsia" w:ascii="仿宋_GB2312" w:hAnsi="Tahoma" w:eastAsia="仿宋_GB2312" w:cs="Times New Roman"/>
          <w:kern w:val="0"/>
          <w:sz w:val="32"/>
          <w:szCs w:val="32"/>
          <w:lang w:eastAsia="zh-CN"/>
        </w:rPr>
        <w:t>交易</w:t>
      </w:r>
      <w:r>
        <w:rPr>
          <w:rFonts w:hint="eastAsia" w:ascii="仿宋_GB2312" w:hAnsi="Tahoma" w:eastAsia="仿宋_GB2312" w:cs="Times New Roman"/>
          <w:kern w:val="0"/>
          <w:sz w:val="32"/>
          <w:szCs w:val="32"/>
        </w:rPr>
        <w:t>金额</w:t>
      </w:r>
      <w:r>
        <w:rPr>
          <w:rFonts w:hint="eastAsia" w:ascii="仿宋_GB2312" w:hAnsi="Tahoma" w:eastAsia="仿宋_GB2312" w:cs="Times New Roman"/>
          <w:kern w:val="0"/>
          <w:sz w:val="32"/>
          <w:szCs w:val="32"/>
          <w:lang w:val="en-US" w:eastAsia="zh-CN"/>
        </w:rPr>
        <w:t>2400</w:t>
      </w:r>
      <w:r>
        <w:rPr>
          <w:rFonts w:hint="eastAsia" w:ascii="仿宋_GB2312" w:hAnsi="Tahoma" w:eastAsia="仿宋_GB2312" w:cs="Times New Roman"/>
          <w:kern w:val="0"/>
          <w:sz w:val="32"/>
          <w:szCs w:val="32"/>
        </w:rPr>
        <w:t>万元，</w:t>
      </w:r>
      <w:r>
        <w:rPr>
          <w:rFonts w:hint="eastAsia" w:ascii="仿宋_GB2312" w:hAnsi="Tahoma" w:eastAsia="仿宋_GB2312" w:cs="Times New Roman"/>
          <w:kern w:val="0"/>
          <w:sz w:val="32"/>
          <w:szCs w:val="32"/>
          <w:lang w:eastAsia="zh-CN"/>
        </w:rPr>
        <w:t>其中关联法人交易</w:t>
      </w:r>
      <w:r>
        <w:rPr>
          <w:rFonts w:hint="eastAsia" w:ascii="仿宋_GB2312" w:hAnsi="Tahoma" w:eastAsia="仿宋_GB2312" w:cs="Times New Roman"/>
          <w:kern w:val="0"/>
          <w:sz w:val="32"/>
          <w:szCs w:val="32"/>
          <w:lang w:val="en-US" w:eastAsia="zh-CN"/>
        </w:rPr>
        <w:t>2笔</w:t>
      </w:r>
      <w:r>
        <w:rPr>
          <w:rFonts w:hint="eastAsia" w:ascii="仿宋_GB2312" w:hAnsi="Tahoma" w:eastAsia="仿宋_GB2312" w:cs="Times New Roman"/>
          <w:kern w:val="0"/>
          <w:sz w:val="32"/>
          <w:szCs w:val="32"/>
        </w:rPr>
        <w:t>，</w:t>
      </w:r>
      <w:r>
        <w:rPr>
          <w:rFonts w:hint="eastAsia" w:ascii="仿宋_GB2312" w:hAnsi="Tahoma" w:eastAsia="仿宋_GB2312" w:cs="Times New Roman"/>
          <w:kern w:val="0"/>
          <w:sz w:val="32"/>
          <w:szCs w:val="32"/>
          <w:lang w:eastAsia="zh-CN"/>
        </w:rPr>
        <w:t>交易金额</w:t>
      </w:r>
      <w:r>
        <w:rPr>
          <w:rFonts w:hint="eastAsia" w:ascii="仿宋_GB2312" w:hAnsi="Tahoma" w:eastAsia="仿宋_GB2312" w:cs="Times New Roman"/>
          <w:kern w:val="0"/>
          <w:sz w:val="32"/>
          <w:szCs w:val="32"/>
          <w:lang w:val="en-US" w:eastAsia="zh-CN"/>
        </w:rPr>
        <w:t>2000万元；发生</w:t>
      </w:r>
      <w:r>
        <w:rPr>
          <w:rFonts w:hint="eastAsia" w:ascii="仿宋_GB2312" w:hAnsi="Tahoma" w:eastAsia="仿宋_GB2312" w:cs="Times New Roman"/>
          <w:kern w:val="0"/>
          <w:sz w:val="32"/>
          <w:szCs w:val="32"/>
        </w:rPr>
        <w:t>关联自然人</w:t>
      </w:r>
      <w:r>
        <w:rPr>
          <w:rFonts w:hint="eastAsia" w:ascii="仿宋_GB2312" w:hAnsi="Tahoma" w:eastAsia="仿宋_GB2312" w:cs="Times New Roman"/>
          <w:kern w:val="0"/>
          <w:sz w:val="32"/>
          <w:szCs w:val="32"/>
          <w:lang w:val="en-US" w:eastAsia="zh-CN"/>
        </w:rPr>
        <w:t>交易1笔，交易金额400万元。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>　</w:t>
      </w:r>
      <w:r>
        <w:rPr>
          <w:rFonts w:hint="eastAsia" w:ascii="黑体" w:hAnsi="黑体" w:eastAsia="黑体" w:cs="Times New Roman"/>
          <w:kern w:val="0"/>
          <w:sz w:val="32"/>
          <w:szCs w:val="32"/>
        </w:rPr>
        <w:t>　</w:t>
      </w:r>
      <w:r>
        <w:rPr>
          <w:rFonts w:hint="eastAsia" w:ascii="黑体" w:hAnsi="黑体" w:eastAsia="黑体" w:cs="Times New Roman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Times New Roman"/>
          <w:kern w:val="0"/>
          <w:sz w:val="32"/>
          <w:szCs w:val="32"/>
          <w:lang w:eastAsia="zh-CN"/>
        </w:rPr>
        <w:t>五</w:t>
      </w:r>
      <w:r>
        <w:rPr>
          <w:rFonts w:hint="eastAsia" w:ascii="黑体" w:hAnsi="黑体" w:eastAsia="黑体" w:cs="Times New Roman"/>
          <w:kern w:val="0"/>
          <w:sz w:val="32"/>
          <w:szCs w:val="32"/>
        </w:rPr>
        <w:t>、其他情况说明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outlineLvl w:val="9"/>
        <w:rPr>
          <w:rFonts w:hint="eastAsia" w:ascii="仿宋_GB2312" w:hAnsi="Tahoma" w:eastAsia="仿宋_GB2312" w:cs="Times New Roman"/>
          <w:kern w:val="0"/>
          <w:sz w:val="32"/>
          <w:szCs w:val="32"/>
        </w:rPr>
      </w:pPr>
      <w:r>
        <w:rPr>
          <w:rFonts w:hint="eastAsia" w:ascii="仿宋_GB2312" w:hAnsi="Tahoma" w:eastAsia="仿宋_GB2312" w:cs="Times New Roman"/>
          <w:kern w:val="0"/>
          <w:sz w:val="32"/>
          <w:szCs w:val="32"/>
        </w:rPr>
        <w:t>报告期内，本行与关联方的关联交易遵循商业原则，以不优于对非关联方同类交易的条件进行；授信类型关联交易根据本行现行的授信管理办法、关联交易管理办法，结合客户评级和风险情况确定相应价格，以确保本行关联交易定价的合法性和公允性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outlineLvl w:val="9"/>
        <w:rPr>
          <w:rFonts w:hint="eastAsia" w:ascii="仿宋_GB2312" w:hAnsi="Tahoma" w:eastAsia="仿宋_GB2312" w:cs="Times New Roman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outlineLvl w:val="9"/>
        <w:rPr>
          <w:rFonts w:hint="eastAsia" w:ascii="仿宋_GB2312" w:hAnsi="Tahoma" w:eastAsia="仿宋_GB2312" w:cs="Times New Roman"/>
          <w:kern w:val="0"/>
          <w:sz w:val="32"/>
          <w:szCs w:val="32"/>
        </w:rPr>
      </w:pPr>
      <w:r>
        <w:rPr>
          <w:rFonts w:hint="eastAsia" w:ascii="仿宋_GB2312" w:hAnsi="Tahoma" w:eastAsia="仿宋_GB2312" w:cs="Times New Roman"/>
          <w:kern w:val="0"/>
          <w:sz w:val="32"/>
          <w:szCs w:val="32"/>
        </w:rPr>
        <w:t>特此批露 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outlineLvl w:val="9"/>
        <w:rPr>
          <w:rFonts w:hint="eastAsia" w:ascii="仿宋_GB2312" w:hAnsi="Tahoma" w:eastAsia="仿宋_GB2312" w:cs="Times New Roman"/>
          <w:kern w:val="0"/>
          <w:sz w:val="32"/>
          <w:szCs w:val="32"/>
        </w:rPr>
      </w:pPr>
      <w:r>
        <w:rPr>
          <w:rFonts w:hint="eastAsia" w:ascii="仿宋_GB2312" w:hAnsi="Tahoma" w:eastAsia="仿宋_GB2312" w:cs="Times New Roman"/>
          <w:kern w:val="0"/>
          <w:sz w:val="32"/>
          <w:szCs w:val="32"/>
        </w:rPr>
        <w:t>　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420" w:firstLineChars="200"/>
        <w:textAlignment w:val="auto"/>
        <w:outlineLvl w:val="9"/>
        <w:rPr>
          <w:rFonts w:hint="eastAsia"/>
        </w:rPr>
      </w:pPr>
      <w:r>
        <w:rPr>
          <w:rFonts w:hint="eastAsia"/>
        </w:rPr>
        <w:t>　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420" w:firstLineChars="200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420" w:firstLineChars="200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420" w:firstLineChars="200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420" w:firstLineChars="200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420" w:firstLineChars="200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outlineLvl w:val="9"/>
        <w:rPr>
          <w:rFonts w:hint="eastAsia" w:ascii="仿宋_GB2312" w:hAnsi="Tahoma" w:eastAsia="仿宋_GB2312" w:cs="Times New Roman"/>
          <w:kern w:val="0"/>
          <w:sz w:val="32"/>
          <w:szCs w:val="32"/>
        </w:rPr>
      </w:pPr>
      <w:r>
        <w:rPr>
          <w:rFonts w:hint="eastAsia" w:ascii="仿宋_GB2312" w:hAnsi="Tahoma" w:eastAsia="仿宋_GB2312" w:cs="Times New Roman"/>
          <w:kern w:val="0"/>
          <w:sz w:val="32"/>
          <w:szCs w:val="32"/>
        </w:rPr>
        <w:t>　　                   </w:t>
      </w:r>
      <w:r>
        <w:rPr>
          <w:rFonts w:hint="eastAsia" w:ascii="仿宋_GB2312" w:hAnsi="Tahoma" w:eastAsia="仿宋_GB2312" w:cs="Times New Roman"/>
          <w:kern w:val="0"/>
          <w:sz w:val="32"/>
          <w:szCs w:val="32"/>
          <w:lang w:eastAsia="zh-CN"/>
        </w:rPr>
        <w:t>江西龙南</w:t>
      </w:r>
      <w:r>
        <w:rPr>
          <w:rFonts w:hint="eastAsia" w:ascii="仿宋_GB2312" w:hAnsi="Tahoma" w:eastAsia="仿宋_GB2312" w:cs="Times New Roman"/>
          <w:kern w:val="0"/>
          <w:sz w:val="32"/>
          <w:szCs w:val="32"/>
        </w:rPr>
        <w:t>农村商业银行股份有限公司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outlineLvl w:val="9"/>
        <w:rPr>
          <w:rFonts w:hint="eastAsia" w:ascii="仿宋_GB2312" w:hAnsi="Tahoma" w:eastAsia="仿宋_GB2312" w:cs="Times New Roman"/>
          <w:kern w:val="0"/>
          <w:sz w:val="32"/>
          <w:szCs w:val="32"/>
        </w:rPr>
      </w:pPr>
      <w:r>
        <w:rPr>
          <w:rFonts w:hint="eastAsia" w:ascii="仿宋_GB2312" w:hAnsi="Tahoma" w:eastAsia="仿宋_GB2312" w:cs="Times New Roman"/>
          <w:kern w:val="0"/>
          <w:sz w:val="32"/>
          <w:szCs w:val="32"/>
        </w:rPr>
        <w:t xml:space="preserve">　　                         </w:t>
      </w:r>
      <w:r>
        <w:rPr>
          <w:rFonts w:hint="eastAsia" w:ascii="仿宋_GB2312" w:hAnsi="Tahoma" w:eastAsia="仿宋_GB2312" w:cs="Times New Roman"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Tahoma" w:eastAsia="仿宋_GB2312" w:cs="Times New Roman"/>
          <w:kern w:val="0"/>
          <w:sz w:val="32"/>
          <w:szCs w:val="32"/>
        </w:rPr>
        <w:t>2024年</w:t>
      </w:r>
      <w:r>
        <w:rPr>
          <w:rFonts w:hint="eastAsia" w:ascii="仿宋_GB2312" w:hAnsi="Tahoma" w:eastAsia="仿宋_GB2312" w:cs="Times New Roman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Tahoma" w:eastAsia="仿宋_GB2312" w:cs="Times New Roman"/>
          <w:kern w:val="0"/>
          <w:sz w:val="32"/>
          <w:szCs w:val="32"/>
        </w:rPr>
        <w:t>月</w:t>
      </w:r>
      <w:r>
        <w:rPr>
          <w:rFonts w:hint="eastAsia" w:ascii="仿宋_GB2312" w:hAnsi="Tahoma" w:eastAsia="仿宋_GB2312" w:cs="Times New Roman"/>
          <w:kern w:val="0"/>
          <w:sz w:val="32"/>
          <w:szCs w:val="32"/>
          <w:lang w:val="en-US" w:eastAsia="zh-CN"/>
        </w:rPr>
        <w:t>1</w:t>
      </w:r>
      <w:bookmarkStart w:id="0" w:name="_GoBack"/>
      <w:r>
        <w:rPr>
          <w:rFonts w:hint="eastAsia" w:ascii="仿宋_GB2312" w:hAnsi="Tahoma" w:eastAsia="仿宋_GB2312" w:cs="Times New Roman"/>
          <w:kern w:val="0"/>
          <w:sz w:val="32"/>
          <w:szCs w:val="32"/>
          <w:lang w:val="en-US" w:eastAsia="zh-CN"/>
        </w:rPr>
        <w:t>6</w:t>
      </w:r>
      <w:bookmarkEnd w:id="0"/>
      <w:r>
        <w:rPr>
          <w:rFonts w:hint="eastAsia" w:ascii="仿宋_GB2312" w:hAnsi="Tahoma" w:eastAsia="仿宋_GB2312" w:cs="Times New Roman"/>
          <w:kern w:val="0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A293B7"/>
    <w:multiLevelType w:val="singleLevel"/>
    <w:tmpl w:val="6AA293B7"/>
    <w:lvl w:ilvl="0" w:tentative="0">
      <w:start w:val="4"/>
      <w:numFmt w:val="chineseCounting"/>
      <w:suff w:val="nothing"/>
      <w:lvlText w:val="%1、"/>
      <w:lvlJc w:val="left"/>
      <w:pPr>
        <w:ind w:left="630" w:leftChars="0" w:firstLine="0" w:firstLineChars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F83056"/>
    <w:rsid w:val="08E11E4F"/>
    <w:rsid w:val="093D6E82"/>
    <w:rsid w:val="0D8840F7"/>
    <w:rsid w:val="13F23028"/>
    <w:rsid w:val="185B1D11"/>
    <w:rsid w:val="20DC4AD0"/>
    <w:rsid w:val="23923197"/>
    <w:rsid w:val="27A663F6"/>
    <w:rsid w:val="37F432E8"/>
    <w:rsid w:val="3D7B43B0"/>
    <w:rsid w:val="4B253112"/>
    <w:rsid w:val="59132461"/>
    <w:rsid w:val="638D0661"/>
    <w:rsid w:val="69207AA5"/>
    <w:rsid w:val="6A497594"/>
    <w:rsid w:val="6D3746E5"/>
    <w:rsid w:val="71377654"/>
    <w:rsid w:val="78F07AC9"/>
    <w:rsid w:val="7D641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49</TotalTime>
  <ScaleCrop>false</ScaleCrop>
  <LinksUpToDate>false</LinksUpToDate>
  <CharactersWithSpaces>0</CharactersWithSpaces>
  <Application>WPS Office_11.1.0.8980_F1E327BC-269C-435d-A152-05C5408002CA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匿名用户</cp:lastModifiedBy>
  <dcterms:modified xsi:type="dcterms:W3CDTF">2024-10-31T08:12:25Z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2052-11.1.0.8980</vt:lpwstr>
  </property>
</Properties>
</file>