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5B9BD5" w:themeColor="accent1"/>
          <w:kern w:val="2"/>
          <w:sz w:val="21"/>
        </w:rPr>
        <w:id w:val="-142436194"/>
        <w:docPartObj>
          <w:docPartGallery w:val="Cover Pages"/>
          <w:docPartUnique/>
        </w:docPartObj>
      </w:sdtPr>
      <w:sdtEndPr>
        <w:rPr>
          <w:color w:val="auto"/>
          <w:lang w:val="zh-CN"/>
        </w:rPr>
      </w:sdtEndPr>
      <w:sdtContent>
        <w:bookmarkStart w:id="0" w:name="_GoBack" w:displacedByCustomXml="next"/>
        <w:bookmarkEnd w:id="0" w:displacedByCustomXml="next"/>
        <w:sdt>
          <w:sdtPr>
            <w:rPr>
              <w:rFonts w:ascii="方正大标宋简体" w:eastAsia="方正大标宋简体"/>
              <w:sz w:val="44"/>
              <w:szCs w:val="44"/>
            </w:rPr>
            <w:alias w:val="标题"/>
            <w:tag w:val=""/>
            <w:id w:val="1735040861"/>
            <w:dataBinding w:prefixMappings="xmlns:ns0='http://purl.org/dc/elements/1.1/' xmlns:ns1='http://schemas.openxmlformats.org/package/2006/metadata/core-properties' " w:xpath="/ns1:coreProperties[1]/ns0:title[1]" w:storeItemID="{6C3C8BC8-F283-45AE-878A-BAB7291924A1}"/>
            <w:text/>
          </w:sdtPr>
          <w:sdtContent>
            <w:p w:rsidR="004710CE" w:rsidRDefault="004710CE" w:rsidP="004710CE">
              <w:pPr>
                <w:pStyle w:val="a8"/>
                <w:spacing w:line="560" w:lineRule="exact"/>
                <w:jc w:val="center"/>
                <w:rPr>
                  <w:rFonts w:ascii="方正大标宋简体" w:eastAsia="方正大标宋简体"/>
                  <w:kern w:val="2"/>
                  <w:sz w:val="44"/>
                  <w:szCs w:val="44"/>
                </w:rPr>
              </w:pPr>
              <w:r w:rsidRPr="000D08C5">
                <w:rPr>
                  <w:rFonts w:ascii="方正大标宋简体" w:eastAsia="方正大标宋简体" w:hint="eastAsia"/>
                  <w:sz w:val="44"/>
                  <w:szCs w:val="44"/>
                </w:rPr>
                <w:t>2016江西省农商银行</w:t>
              </w:r>
            </w:p>
          </w:sdtContent>
        </w:sdt>
        <w:p w:rsidR="000D08C5" w:rsidRDefault="004710CE" w:rsidP="004710CE">
          <w:pPr>
            <w:widowControl/>
            <w:spacing w:line="560" w:lineRule="exact"/>
            <w:jc w:val="center"/>
            <w:rPr>
              <w:lang w:val="zh-CN"/>
            </w:rPr>
          </w:pPr>
          <w:r w:rsidRPr="000D08C5">
            <w:rPr>
              <w:rFonts w:ascii="方正大标宋简体" w:eastAsia="方正大标宋简体" w:hint="eastAsia"/>
              <w:sz w:val="44"/>
              <w:szCs w:val="44"/>
            </w:rPr>
            <w:t>“成员行十大新闻”候选新闻</w:t>
          </w:r>
        </w:p>
      </w:sdtContent>
    </w:sdt>
    <w:sdt>
      <w:sdtPr>
        <w:rPr>
          <w:rFonts w:asciiTheme="minorHAnsi" w:eastAsiaTheme="minorEastAsia" w:hAnsiTheme="minorHAnsi" w:cstheme="minorBidi"/>
          <w:color w:val="auto"/>
          <w:kern w:val="2"/>
          <w:sz w:val="21"/>
          <w:szCs w:val="22"/>
          <w:lang w:val="zh-CN"/>
        </w:rPr>
        <w:id w:val="624973976"/>
        <w:docPartObj>
          <w:docPartGallery w:val="Table of Contents"/>
          <w:docPartUnique/>
        </w:docPartObj>
      </w:sdtPr>
      <w:sdtEndPr>
        <w:rPr>
          <w:b/>
          <w:bCs/>
        </w:rPr>
      </w:sdtEndPr>
      <w:sdtContent>
        <w:p w:rsidR="009E7661" w:rsidRPr="009E7661" w:rsidRDefault="009E7661" w:rsidP="00040CAE">
          <w:pPr>
            <w:pStyle w:val="TOC"/>
            <w:spacing w:before="0" w:line="400" w:lineRule="exact"/>
            <w:jc w:val="center"/>
            <w:rPr>
              <w:rFonts w:ascii="方正大标宋简体" w:eastAsia="方正大标宋简体"/>
              <w:color w:val="auto"/>
              <w:sz w:val="44"/>
              <w:szCs w:val="44"/>
            </w:rPr>
          </w:pPr>
        </w:p>
        <w:p w:rsidR="00040CAE" w:rsidRPr="004304C0" w:rsidRDefault="00B862F2" w:rsidP="004304C0">
          <w:pPr>
            <w:pStyle w:val="10"/>
            <w:spacing w:line="500" w:lineRule="exact"/>
            <w:rPr>
              <w:noProof/>
              <w:sz w:val="22"/>
            </w:rPr>
          </w:pPr>
          <w:r w:rsidRPr="00B862F2">
            <w:rPr>
              <w:sz w:val="22"/>
            </w:rPr>
            <w:fldChar w:fldCharType="begin"/>
          </w:r>
          <w:r w:rsidR="009E7661" w:rsidRPr="004304C0">
            <w:rPr>
              <w:sz w:val="22"/>
            </w:rPr>
            <w:instrText xml:space="preserve"> TOC \o "1-3" \h \z \u </w:instrText>
          </w:r>
          <w:r w:rsidRPr="00B862F2">
            <w:rPr>
              <w:sz w:val="22"/>
            </w:rPr>
            <w:fldChar w:fldCharType="separate"/>
          </w:r>
          <w:hyperlink w:anchor="_Toc471205059" w:history="1">
            <w:r w:rsidR="00040CAE" w:rsidRPr="004304C0">
              <w:rPr>
                <w:rStyle w:val="a5"/>
                <w:rFonts w:ascii="方正大标宋简体" w:eastAsia="方正大标宋简体"/>
                <w:noProof/>
                <w:sz w:val="22"/>
              </w:rPr>
              <w:t>1</w:t>
            </w:r>
            <w:r w:rsidR="00040CAE" w:rsidRPr="004304C0">
              <w:rPr>
                <w:rStyle w:val="a5"/>
                <w:rFonts w:ascii="方正大标宋简体" w:eastAsia="方正大标宋简体" w:hint="eastAsia"/>
                <w:noProof/>
                <w:sz w:val="22"/>
              </w:rPr>
              <w:t>、南昌、井冈山、吉安农商银行首发大额存单</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_Toc471205059 \h </w:instrText>
            </w:r>
            <w:r w:rsidRPr="004304C0">
              <w:rPr>
                <w:noProof/>
                <w:webHidden/>
                <w:sz w:val="22"/>
              </w:rPr>
            </w:r>
            <w:r w:rsidRPr="004304C0">
              <w:rPr>
                <w:noProof/>
                <w:webHidden/>
                <w:sz w:val="22"/>
              </w:rPr>
              <w:fldChar w:fldCharType="separate"/>
            </w:r>
            <w:r w:rsidR="00040CAE" w:rsidRPr="004304C0">
              <w:rPr>
                <w:noProof/>
                <w:webHidden/>
                <w:sz w:val="22"/>
              </w:rPr>
              <w:t>1</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0" w:history="1">
            <w:r w:rsidR="00040CAE" w:rsidRPr="004304C0">
              <w:rPr>
                <w:rStyle w:val="a5"/>
                <w:rFonts w:ascii="方正大标宋简体" w:eastAsia="方正大标宋简体"/>
                <w:noProof/>
                <w:sz w:val="22"/>
              </w:rPr>
              <w:t>2</w:t>
            </w:r>
            <w:r w:rsidR="00040CAE" w:rsidRPr="004304C0">
              <w:rPr>
                <w:rStyle w:val="a5"/>
                <w:rFonts w:ascii="方正大标宋简体" w:eastAsia="方正大标宋简体" w:hint="eastAsia"/>
                <w:noProof/>
                <w:sz w:val="22"/>
              </w:rPr>
              <w:t>、江西省农商银行</w:t>
            </w:r>
            <w:r w:rsidR="00040CAE" w:rsidRPr="004304C0">
              <w:rPr>
                <w:rStyle w:val="a5"/>
                <w:rFonts w:ascii="方正大标宋简体" w:eastAsia="方正大标宋简体"/>
                <w:noProof/>
                <w:sz w:val="22"/>
              </w:rPr>
              <w:t>2016</w:t>
            </w:r>
            <w:r w:rsidR="00040CAE" w:rsidRPr="004304C0">
              <w:rPr>
                <w:rStyle w:val="a5"/>
                <w:rFonts w:ascii="方正大标宋简体" w:eastAsia="方正大标宋简体" w:hint="eastAsia"/>
                <w:noProof/>
                <w:sz w:val="22"/>
              </w:rPr>
              <w:t>年发起设立</w:t>
            </w:r>
            <w:r w:rsidR="00040CAE" w:rsidRPr="004304C0">
              <w:rPr>
                <w:rStyle w:val="a5"/>
                <w:rFonts w:ascii="方正大标宋简体" w:eastAsia="方正大标宋简体"/>
                <w:noProof/>
                <w:sz w:val="22"/>
              </w:rPr>
              <w:t>12</w:t>
            </w:r>
            <w:r w:rsidR="00040CAE" w:rsidRPr="004304C0">
              <w:rPr>
                <w:rStyle w:val="a5"/>
                <w:rFonts w:ascii="方正大标宋简体" w:eastAsia="方正大标宋简体" w:hint="eastAsia"/>
                <w:noProof/>
                <w:sz w:val="22"/>
              </w:rPr>
              <w:t>家村镇银行</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_Toc471205060 \h </w:instrText>
            </w:r>
            <w:r w:rsidRPr="004304C0">
              <w:rPr>
                <w:noProof/>
                <w:webHidden/>
                <w:sz w:val="22"/>
              </w:rPr>
            </w:r>
            <w:r w:rsidRPr="004304C0">
              <w:rPr>
                <w:noProof/>
                <w:webHidden/>
                <w:sz w:val="22"/>
              </w:rPr>
              <w:fldChar w:fldCharType="separate"/>
            </w:r>
            <w:r w:rsidR="00040CAE" w:rsidRPr="004304C0">
              <w:rPr>
                <w:noProof/>
                <w:webHidden/>
                <w:sz w:val="22"/>
              </w:rPr>
              <w:t>1</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1" w:history="1">
            <w:r w:rsidR="00040CAE" w:rsidRPr="004304C0">
              <w:rPr>
                <w:rStyle w:val="a5"/>
                <w:rFonts w:ascii="方正大标宋简体" w:eastAsia="方正大标宋简体"/>
                <w:noProof/>
                <w:sz w:val="22"/>
              </w:rPr>
              <w:t>3</w:t>
            </w:r>
            <w:r w:rsidR="00040CAE" w:rsidRPr="004304C0">
              <w:rPr>
                <w:rStyle w:val="a5"/>
                <w:rFonts w:ascii="方正大标宋简体" w:eastAsia="方正大标宋简体" w:hint="eastAsia"/>
                <w:noProof/>
                <w:sz w:val="22"/>
              </w:rPr>
              <w:t>、赣州、南昌农商银行加入全国银行间同业拆借市场和债券市场</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_Toc471205061 \h </w:instrText>
            </w:r>
            <w:r w:rsidRPr="004304C0">
              <w:rPr>
                <w:noProof/>
                <w:webHidden/>
                <w:sz w:val="22"/>
              </w:rPr>
            </w:r>
            <w:r w:rsidRPr="004304C0">
              <w:rPr>
                <w:noProof/>
                <w:webHidden/>
                <w:sz w:val="22"/>
              </w:rPr>
              <w:fldChar w:fldCharType="separate"/>
            </w:r>
            <w:r w:rsidR="00040CAE" w:rsidRPr="004304C0">
              <w:rPr>
                <w:noProof/>
                <w:webHidden/>
                <w:sz w:val="22"/>
              </w:rPr>
              <w:t>2</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2" w:history="1">
            <w:r w:rsidR="00040CAE" w:rsidRPr="004304C0">
              <w:rPr>
                <w:rStyle w:val="a5"/>
                <w:rFonts w:ascii="方正大标宋简体" w:eastAsia="方正大标宋简体"/>
                <w:noProof/>
                <w:sz w:val="22"/>
              </w:rPr>
              <w:t>4</w:t>
            </w:r>
            <w:r w:rsidR="00040CAE" w:rsidRPr="004304C0">
              <w:rPr>
                <w:rStyle w:val="a5"/>
                <w:rFonts w:ascii="方正大标宋简体" w:eastAsia="方正大标宋简体" w:hint="eastAsia"/>
                <w:noProof/>
                <w:sz w:val="22"/>
              </w:rPr>
              <w:t>、景德镇农商银行成功发行二级资本债券</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_Toc471205062 \h </w:instrText>
            </w:r>
            <w:r w:rsidRPr="004304C0">
              <w:rPr>
                <w:noProof/>
                <w:webHidden/>
                <w:sz w:val="22"/>
              </w:rPr>
            </w:r>
            <w:r w:rsidRPr="004304C0">
              <w:rPr>
                <w:noProof/>
                <w:webHidden/>
                <w:sz w:val="22"/>
              </w:rPr>
              <w:fldChar w:fldCharType="separate"/>
            </w:r>
            <w:r w:rsidR="00040CAE" w:rsidRPr="004304C0">
              <w:rPr>
                <w:noProof/>
                <w:webHidden/>
                <w:sz w:val="22"/>
              </w:rPr>
              <w:t>2</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3" w:history="1">
            <w:r w:rsidR="00040CAE" w:rsidRPr="004304C0">
              <w:rPr>
                <w:rStyle w:val="a5"/>
                <w:rFonts w:ascii="方正大标宋简体" w:eastAsia="方正大标宋简体"/>
                <w:noProof/>
                <w:sz w:val="22"/>
              </w:rPr>
              <w:t>5</w:t>
            </w:r>
            <w:r w:rsidR="00040CAE" w:rsidRPr="004304C0">
              <w:rPr>
                <w:rStyle w:val="a5"/>
                <w:rFonts w:ascii="方正大标宋简体" w:eastAsia="方正大标宋简体" w:hint="eastAsia"/>
                <w:noProof/>
                <w:sz w:val="22"/>
              </w:rPr>
              <w:t>、余干农商银行“移动银行”走进“客户家”</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_Toc471205063 \h </w:instrText>
            </w:r>
            <w:r w:rsidRPr="004304C0">
              <w:rPr>
                <w:noProof/>
                <w:webHidden/>
                <w:sz w:val="22"/>
              </w:rPr>
            </w:r>
            <w:r w:rsidRPr="004304C0">
              <w:rPr>
                <w:noProof/>
                <w:webHidden/>
                <w:sz w:val="22"/>
              </w:rPr>
              <w:fldChar w:fldCharType="separate"/>
            </w:r>
            <w:r w:rsidR="00040CAE" w:rsidRPr="004304C0">
              <w:rPr>
                <w:noProof/>
                <w:webHidden/>
                <w:sz w:val="22"/>
              </w:rPr>
              <w:t>3</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4" w:history="1">
            <w:r w:rsidR="00040CAE" w:rsidRPr="004304C0">
              <w:rPr>
                <w:rStyle w:val="a5"/>
                <w:rFonts w:ascii="方正大标宋简体" w:eastAsia="方正大标宋简体"/>
                <w:noProof/>
                <w:sz w:val="22"/>
              </w:rPr>
              <w:t>6</w:t>
            </w:r>
            <w:r w:rsidR="00040CAE" w:rsidRPr="004304C0">
              <w:rPr>
                <w:rStyle w:val="a5"/>
                <w:rFonts w:ascii="方正大标宋简体" w:eastAsia="方正大标宋简体" w:hint="eastAsia"/>
                <w:noProof/>
                <w:sz w:val="22"/>
              </w:rPr>
              <w:t>、赣昌农商银行试点农商银行股权托管</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_Toc471205064 \h </w:instrText>
            </w:r>
            <w:r w:rsidRPr="004304C0">
              <w:rPr>
                <w:noProof/>
                <w:webHidden/>
                <w:sz w:val="22"/>
              </w:rPr>
            </w:r>
            <w:r w:rsidRPr="004304C0">
              <w:rPr>
                <w:noProof/>
                <w:webHidden/>
                <w:sz w:val="22"/>
              </w:rPr>
              <w:fldChar w:fldCharType="separate"/>
            </w:r>
            <w:r w:rsidR="00040CAE" w:rsidRPr="004304C0">
              <w:rPr>
                <w:noProof/>
                <w:webHidden/>
                <w:sz w:val="22"/>
              </w:rPr>
              <w:t>3</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5" w:history="1">
            <w:r w:rsidR="00040CAE" w:rsidRPr="004304C0">
              <w:rPr>
                <w:rStyle w:val="a5"/>
                <w:rFonts w:ascii="方正大标宋简体" w:eastAsia="方正大标宋简体"/>
                <w:noProof/>
                <w:sz w:val="22"/>
              </w:rPr>
              <w:t>7</w:t>
            </w:r>
            <w:r w:rsidR="00040CAE" w:rsidRPr="004304C0">
              <w:rPr>
                <w:rStyle w:val="a5"/>
                <w:rFonts w:ascii="方正大标宋简体" w:eastAsia="方正大标宋简体" w:hint="eastAsia"/>
                <w:noProof/>
                <w:sz w:val="22"/>
              </w:rPr>
              <w:t>、上饶、上高、武宁等地农商银行创新“互联网</w:t>
            </w:r>
            <w:r w:rsidR="00040CAE" w:rsidRPr="004304C0">
              <w:rPr>
                <w:rStyle w:val="a5"/>
                <w:rFonts w:ascii="方正大标宋简体" w:eastAsia="方正大标宋简体"/>
                <w:noProof/>
                <w:sz w:val="22"/>
              </w:rPr>
              <w:t>+</w:t>
            </w:r>
            <w:r w:rsidR="00040CAE" w:rsidRPr="004304C0">
              <w:rPr>
                <w:rStyle w:val="a5"/>
                <w:rFonts w:ascii="方正大标宋简体" w:eastAsia="方正大标宋简体" w:hint="eastAsia"/>
                <w:noProof/>
                <w:sz w:val="22"/>
              </w:rPr>
              <w:t>”服务新模式</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_Toc471205065 \h </w:instrText>
            </w:r>
            <w:r w:rsidRPr="004304C0">
              <w:rPr>
                <w:noProof/>
                <w:webHidden/>
                <w:sz w:val="22"/>
              </w:rPr>
            </w:r>
            <w:r w:rsidRPr="004304C0">
              <w:rPr>
                <w:noProof/>
                <w:webHidden/>
                <w:sz w:val="22"/>
              </w:rPr>
              <w:fldChar w:fldCharType="separate"/>
            </w:r>
            <w:r w:rsidR="00040CAE" w:rsidRPr="004304C0">
              <w:rPr>
                <w:noProof/>
                <w:webHidden/>
                <w:sz w:val="22"/>
              </w:rPr>
              <w:t>4</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6" w:history="1">
            <w:r w:rsidR="00040CAE" w:rsidRPr="004304C0">
              <w:rPr>
                <w:rStyle w:val="a5"/>
                <w:rFonts w:ascii="方正大标宋简体" w:eastAsia="方正大标宋简体"/>
                <w:noProof/>
                <w:sz w:val="22"/>
              </w:rPr>
              <w:t>8</w:t>
            </w:r>
            <w:r w:rsidR="00040CAE" w:rsidRPr="004304C0">
              <w:rPr>
                <w:rStyle w:val="a5"/>
                <w:rFonts w:ascii="方正大标宋简体" w:eastAsia="方正大标宋简体" w:hint="eastAsia"/>
                <w:noProof/>
                <w:sz w:val="22"/>
              </w:rPr>
              <w:t>、央媒集中采访报道瑞金农商银行精准扶贫工作</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_Toc471205066 \h </w:instrText>
            </w:r>
            <w:r w:rsidRPr="004304C0">
              <w:rPr>
                <w:noProof/>
                <w:webHidden/>
                <w:sz w:val="22"/>
              </w:rPr>
            </w:r>
            <w:r w:rsidRPr="004304C0">
              <w:rPr>
                <w:noProof/>
                <w:webHidden/>
                <w:sz w:val="22"/>
              </w:rPr>
              <w:fldChar w:fldCharType="separate"/>
            </w:r>
            <w:r w:rsidR="00040CAE" w:rsidRPr="004304C0">
              <w:rPr>
                <w:noProof/>
                <w:webHidden/>
                <w:sz w:val="22"/>
              </w:rPr>
              <w:t>5</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7" w:history="1">
            <w:r w:rsidR="00040CAE" w:rsidRPr="004304C0">
              <w:rPr>
                <w:rStyle w:val="a5"/>
                <w:rFonts w:ascii="方正大标宋简体" w:eastAsia="方正大标宋简体"/>
                <w:noProof/>
                <w:sz w:val="22"/>
              </w:rPr>
              <w:t>9</w:t>
            </w:r>
            <w:r w:rsidR="00040CAE" w:rsidRPr="004304C0">
              <w:rPr>
                <w:rStyle w:val="a5"/>
                <w:rFonts w:ascii="方正大标宋简体" w:eastAsia="方正大标宋简体" w:hint="eastAsia"/>
                <w:noProof/>
                <w:sz w:val="22"/>
              </w:rPr>
              <w:t>、央视点赞高安农商银行成功堵截电信诈骗</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_Toc471205067 \h </w:instrText>
            </w:r>
            <w:r w:rsidRPr="004304C0">
              <w:rPr>
                <w:noProof/>
                <w:webHidden/>
                <w:sz w:val="22"/>
              </w:rPr>
            </w:r>
            <w:r w:rsidRPr="004304C0">
              <w:rPr>
                <w:noProof/>
                <w:webHidden/>
                <w:sz w:val="22"/>
              </w:rPr>
              <w:fldChar w:fldCharType="separate"/>
            </w:r>
            <w:r w:rsidR="00040CAE" w:rsidRPr="004304C0">
              <w:rPr>
                <w:noProof/>
                <w:webHidden/>
                <w:sz w:val="22"/>
              </w:rPr>
              <w:t>5</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8" w:history="1">
            <w:r w:rsidR="00040CAE" w:rsidRPr="004304C0">
              <w:rPr>
                <w:rStyle w:val="a5"/>
                <w:rFonts w:ascii="方正大标宋简体" w:eastAsia="方正大标宋简体"/>
                <w:noProof/>
                <w:sz w:val="22"/>
              </w:rPr>
              <w:t>10</w:t>
            </w:r>
            <w:r w:rsidR="00040CAE" w:rsidRPr="004304C0">
              <w:rPr>
                <w:rStyle w:val="a5"/>
                <w:rFonts w:ascii="方正大标宋简体" w:eastAsia="方正大标宋简体" w:hint="eastAsia"/>
                <w:noProof/>
                <w:sz w:val="22"/>
              </w:rPr>
              <w:t>、寻乌农商银行率先研发指标决策系统提高资金营运效率</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_Toc471205068 \h </w:instrText>
            </w:r>
            <w:r w:rsidRPr="004304C0">
              <w:rPr>
                <w:noProof/>
                <w:webHidden/>
                <w:sz w:val="22"/>
              </w:rPr>
            </w:r>
            <w:r w:rsidRPr="004304C0">
              <w:rPr>
                <w:noProof/>
                <w:webHidden/>
                <w:sz w:val="22"/>
              </w:rPr>
              <w:fldChar w:fldCharType="separate"/>
            </w:r>
            <w:r w:rsidR="00040CAE" w:rsidRPr="004304C0">
              <w:rPr>
                <w:noProof/>
                <w:webHidden/>
                <w:sz w:val="22"/>
              </w:rPr>
              <w:t>6</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69" w:history="1">
            <w:r w:rsidR="00040CAE" w:rsidRPr="004304C0">
              <w:rPr>
                <w:rStyle w:val="a5"/>
                <w:rFonts w:ascii="方正大标宋简体" w:eastAsia="方正大标宋简体"/>
                <w:noProof/>
                <w:sz w:val="22"/>
              </w:rPr>
              <w:t>11</w:t>
            </w:r>
            <w:r w:rsidR="00040CAE" w:rsidRPr="004304C0">
              <w:rPr>
                <w:rStyle w:val="a5"/>
                <w:rFonts w:ascii="方正大标宋简体" w:eastAsia="方正大标宋简体" w:hint="eastAsia"/>
                <w:noProof/>
                <w:sz w:val="22"/>
              </w:rPr>
              <w:t>、新余农商银行发行全省农商银行首张青年人专属卡</w:t>
            </w:r>
            <w:r w:rsidR="00040CAE" w:rsidRPr="004304C0">
              <w:rPr>
                <w:rStyle w:val="a5"/>
                <w:rFonts w:ascii="方正大标宋简体" w:eastAsia="方正大标宋简体"/>
                <w:noProof/>
                <w:sz w:val="22"/>
              </w:rPr>
              <w:t>“</w:t>
            </w:r>
            <w:r w:rsidR="00040CAE" w:rsidRPr="004304C0">
              <w:rPr>
                <w:rStyle w:val="a5"/>
                <w:rFonts w:ascii="方正大标宋简体" w:eastAsia="方正大标宋简体" w:hint="eastAsia"/>
                <w:noProof/>
                <w:sz w:val="22"/>
              </w:rPr>
              <w:t>百福青年卡</w:t>
            </w:r>
            <w:r w:rsidR="00040CAE" w:rsidRPr="004304C0">
              <w:rPr>
                <w:rStyle w:val="a5"/>
                <w:rFonts w:ascii="方正大标宋简体" w:eastAsia="方正大标宋简体"/>
                <w:noProof/>
                <w:sz w:val="22"/>
              </w:rPr>
              <w:t>”</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_Toc471205069 \h </w:instrText>
            </w:r>
            <w:r w:rsidRPr="004304C0">
              <w:rPr>
                <w:noProof/>
                <w:webHidden/>
                <w:sz w:val="22"/>
              </w:rPr>
            </w:r>
            <w:r w:rsidRPr="004304C0">
              <w:rPr>
                <w:noProof/>
                <w:webHidden/>
                <w:sz w:val="22"/>
              </w:rPr>
              <w:fldChar w:fldCharType="separate"/>
            </w:r>
            <w:r w:rsidR="00040CAE" w:rsidRPr="004304C0">
              <w:rPr>
                <w:noProof/>
                <w:webHidden/>
                <w:sz w:val="22"/>
              </w:rPr>
              <w:t>6</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0" w:history="1">
            <w:r w:rsidR="00040CAE" w:rsidRPr="004304C0">
              <w:rPr>
                <w:rStyle w:val="a5"/>
                <w:rFonts w:ascii="方正大标宋简体" w:eastAsia="方正大标宋简体"/>
                <w:noProof/>
                <w:sz w:val="22"/>
              </w:rPr>
              <w:t>12</w:t>
            </w:r>
            <w:r w:rsidR="00040CAE" w:rsidRPr="004304C0">
              <w:rPr>
                <w:rStyle w:val="a5"/>
                <w:rFonts w:ascii="方正大标宋简体" w:eastAsia="方正大标宋简体" w:hint="eastAsia"/>
                <w:noProof/>
                <w:sz w:val="22"/>
              </w:rPr>
              <w:t>、鹰潭农商银行开设首家百福家园金融便民站</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_Toc471205070 \h </w:instrText>
            </w:r>
            <w:r w:rsidRPr="004304C0">
              <w:rPr>
                <w:noProof/>
                <w:webHidden/>
                <w:sz w:val="22"/>
              </w:rPr>
            </w:r>
            <w:r w:rsidRPr="004304C0">
              <w:rPr>
                <w:noProof/>
                <w:webHidden/>
                <w:sz w:val="22"/>
              </w:rPr>
              <w:fldChar w:fldCharType="separate"/>
            </w:r>
            <w:r w:rsidR="00040CAE" w:rsidRPr="004304C0">
              <w:rPr>
                <w:noProof/>
                <w:webHidden/>
                <w:sz w:val="22"/>
              </w:rPr>
              <w:t>7</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1" w:history="1">
            <w:r w:rsidR="00040CAE" w:rsidRPr="004304C0">
              <w:rPr>
                <w:rStyle w:val="a5"/>
                <w:rFonts w:ascii="方正大标宋简体" w:eastAsia="方正大标宋简体"/>
                <w:noProof/>
                <w:sz w:val="22"/>
              </w:rPr>
              <w:t>13</w:t>
            </w:r>
            <w:r w:rsidR="00040CAE" w:rsidRPr="004304C0">
              <w:rPr>
                <w:rStyle w:val="a5"/>
                <w:rFonts w:ascii="方正大标宋简体" w:eastAsia="方正大标宋简体" w:hint="eastAsia"/>
                <w:noProof/>
                <w:sz w:val="22"/>
              </w:rPr>
              <w:t>、“永丰模式”打通创业</w:t>
            </w:r>
            <w:r w:rsidR="00040CAE" w:rsidRPr="004304C0">
              <w:rPr>
                <w:rStyle w:val="a5"/>
                <w:rFonts w:ascii="方正大标宋简体" w:eastAsia="方正大标宋简体"/>
                <w:noProof/>
                <w:sz w:val="22"/>
              </w:rPr>
              <w:t>“</w:t>
            </w:r>
            <w:r w:rsidR="00040CAE" w:rsidRPr="004304C0">
              <w:rPr>
                <w:rStyle w:val="a5"/>
                <w:rFonts w:ascii="方正大标宋简体" w:eastAsia="方正大标宋简体" w:hint="eastAsia"/>
                <w:noProof/>
                <w:sz w:val="22"/>
              </w:rPr>
              <w:t>最后一公里</w:t>
            </w:r>
            <w:r w:rsidR="00040CAE" w:rsidRPr="004304C0">
              <w:rPr>
                <w:rStyle w:val="a5"/>
                <w:rFonts w:ascii="方正大标宋简体" w:eastAsia="方正大标宋简体"/>
                <w:noProof/>
                <w:sz w:val="22"/>
              </w:rPr>
              <w:t>”</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_Toc471205071 \h </w:instrText>
            </w:r>
            <w:r w:rsidRPr="004304C0">
              <w:rPr>
                <w:noProof/>
                <w:webHidden/>
                <w:sz w:val="22"/>
              </w:rPr>
            </w:r>
            <w:r w:rsidRPr="004304C0">
              <w:rPr>
                <w:noProof/>
                <w:webHidden/>
                <w:sz w:val="22"/>
              </w:rPr>
              <w:fldChar w:fldCharType="separate"/>
            </w:r>
            <w:r w:rsidR="00040CAE" w:rsidRPr="004304C0">
              <w:rPr>
                <w:noProof/>
                <w:webHidden/>
                <w:sz w:val="22"/>
              </w:rPr>
              <w:t>8</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2" w:history="1">
            <w:r w:rsidR="00040CAE" w:rsidRPr="004304C0">
              <w:rPr>
                <w:rStyle w:val="a5"/>
                <w:rFonts w:ascii="方正大标宋简体" w:eastAsia="方正大标宋简体"/>
                <w:noProof/>
                <w:sz w:val="22"/>
              </w:rPr>
              <w:t>14</w:t>
            </w:r>
            <w:r w:rsidR="00040CAE" w:rsidRPr="004304C0">
              <w:rPr>
                <w:rStyle w:val="a5"/>
                <w:rFonts w:ascii="方正大标宋简体" w:eastAsia="方正大标宋简体" w:hint="eastAsia"/>
                <w:noProof/>
                <w:sz w:val="22"/>
              </w:rPr>
              <w:t>、资溪农商银行异地金融助力“面包飘香”</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_Toc471205072 \h </w:instrText>
            </w:r>
            <w:r w:rsidRPr="004304C0">
              <w:rPr>
                <w:noProof/>
                <w:webHidden/>
                <w:sz w:val="22"/>
              </w:rPr>
            </w:r>
            <w:r w:rsidRPr="004304C0">
              <w:rPr>
                <w:noProof/>
                <w:webHidden/>
                <w:sz w:val="22"/>
              </w:rPr>
              <w:fldChar w:fldCharType="separate"/>
            </w:r>
            <w:r w:rsidR="00040CAE" w:rsidRPr="004304C0">
              <w:rPr>
                <w:noProof/>
                <w:webHidden/>
                <w:sz w:val="22"/>
              </w:rPr>
              <w:t>8</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3" w:history="1">
            <w:r w:rsidR="00040CAE" w:rsidRPr="004304C0">
              <w:rPr>
                <w:rStyle w:val="a5"/>
                <w:rFonts w:ascii="方正大标宋简体" w:eastAsia="方正大标宋简体"/>
                <w:noProof/>
                <w:sz w:val="22"/>
              </w:rPr>
              <w:t>15</w:t>
            </w:r>
            <w:r w:rsidR="00040CAE" w:rsidRPr="004304C0">
              <w:rPr>
                <w:rStyle w:val="a5"/>
                <w:rFonts w:ascii="方正大标宋简体" w:eastAsia="方正大标宋简体" w:hint="eastAsia"/>
                <w:noProof/>
                <w:sz w:val="22"/>
              </w:rPr>
              <w:t>、安远农商银行“小吃信贷通”助力“安远三鲜粉”特色小吃“鲜”飘四海</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_Toc471205073 \h </w:instrText>
            </w:r>
            <w:r w:rsidRPr="004304C0">
              <w:rPr>
                <w:noProof/>
                <w:webHidden/>
                <w:sz w:val="22"/>
              </w:rPr>
            </w:r>
            <w:r w:rsidRPr="004304C0">
              <w:rPr>
                <w:noProof/>
                <w:webHidden/>
                <w:sz w:val="22"/>
              </w:rPr>
              <w:fldChar w:fldCharType="separate"/>
            </w:r>
            <w:r w:rsidR="00040CAE" w:rsidRPr="004304C0">
              <w:rPr>
                <w:noProof/>
                <w:webHidden/>
                <w:sz w:val="22"/>
              </w:rPr>
              <w:t>9</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4" w:history="1">
            <w:r w:rsidR="00040CAE" w:rsidRPr="004304C0">
              <w:rPr>
                <w:rStyle w:val="a5"/>
                <w:rFonts w:ascii="方正大标宋简体" w:eastAsia="方正大标宋简体"/>
                <w:noProof/>
                <w:sz w:val="22"/>
              </w:rPr>
              <w:t>16</w:t>
            </w:r>
            <w:r w:rsidR="00040CAE" w:rsidRPr="004304C0">
              <w:rPr>
                <w:rStyle w:val="a5"/>
                <w:rFonts w:ascii="方正大标宋简体" w:eastAsia="方正大标宋简体" w:hint="eastAsia"/>
                <w:noProof/>
                <w:sz w:val="22"/>
              </w:rPr>
              <w:t>、宜春、广丰农商银行创新推出“百福系列”惠农信贷产品</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_Toc471205074 \h </w:instrText>
            </w:r>
            <w:r w:rsidRPr="004304C0">
              <w:rPr>
                <w:noProof/>
                <w:webHidden/>
                <w:sz w:val="22"/>
              </w:rPr>
            </w:r>
            <w:r w:rsidRPr="004304C0">
              <w:rPr>
                <w:noProof/>
                <w:webHidden/>
                <w:sz w:val="22"/>
              </w:rPr>
              <w:fldChar w:fldCharType="separate"/>
            </w:r>
            <w:r w:rsidR="00040CAE" w:rsidRPr="004304C0">
              <w:rPr>
                <w:noProof/>
                <w:webHidden/>
                <w:sz w:val="22"/>
              </w:rPr>
              <w:t>10</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5" w:history="1">
            <w:r w:rsidR="00040CAE" w:rsidRPr="004304C0">
              <w:rPr>
                <w:rStyle w:val="a5"/>
                <w:rFonts w:ascii="方正大标宋简体" w:eastAsia="方正大标宋简体"/>
                <w:noProof/>
                <w:sz w:val="22"/>
              </w:rPr>
              <w:t>17</w:t>
            </w:r>
            <w:r w:rsidR="00040CAE" w:rsidRPr="004304C0">
              <w:rPr>
                <w:rStyle w:val="a5"/>
                <w:rFonts w:ascii="方正大标宋简体" w:eastAsia="方正大标宋简体" w:hint="eastAsia"/>
                <w:noProof/>
                <w:sz w:val="22"/>
              </w:rPr>
              <w:t>、峡江农商银行“农户汽运贷款”撑起一方产业支柱</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_Toc471205075 \h </w:instrText>
            </w:r>
            <w:r w:rsidRPr="004304C0">
              <w:rPr>
                <w:noProof/>
                <w:webHidden/>
                <w:sz w:val="22"/>
              </w:rPr>
            </w:r>
            <w:r w:rsidRPr="004304C0">
              <w:rPr>
                <w:noProof/>
                <w:webHidden/>
                <w:sz w:val="22"/>
              </w:rPr>
              <w:fldChar w:fldCharType="separate"/>
            </w:r>
            <w:r w:rsidR="00040CAE" w:rsidRPr="004304C0">
              <w:rPr>
                <w:noProof/>
                <w:webHidden/>
                <w:sz w:val="22"/>
              </w:rPr>
              <w:t>11</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6" w:history="1">
            <w:r w:rsidR="00040CAE" w:rsidRPr="004304C0">
              <w:rPr>
                <w:rStyle w:val="a5"/>
                <w:rFonts w:ascii="方正大标宋简体" w:eastAsia="方正大标宋简体"/>
                <w:noProof/>
                <w:sz w:val="22"/>
              </w:rPr>
              <w:t>18</w:t>
            </w:r>
            <w:r w:rsidR="00040CAE" w:rsidRPr="004304C0">
              <w:rPr>
                <w:rStyle w:val="a5"/>
                <w:rFonts w:ascii="方正大标宋简体" w:eastAsia="方正大标宋简体" w:hint="eastAsia"/>
                <w:noProof/>
                <w:sz w:val="22"/>
              </w:rPr>
              <w:t>、吉安、鹰潭、萍乡农商银行续贷、转贷融资新产品助力企业发展</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_Toc471205076 \h </w:instrText>
            </w:r>
            <w:r w:rsidRPr="004304C0">
              <w:rPr>
                <w:noProof/>
                <w:webHidden/>
                <w:sz w:val="22"/>
              </w:rPr>
            </w:r>
            <w:r w:rsidRPr="004304C0">
              <w:rPr>
                <w:noProof/>
                <w:webHidden/>
                <w:sz w:val="22"/>
              </w:rPr>
              <w:fldChar w:fldCharType="separate"/>
            </w:r>
            <w:r w:rsidR="00040CAE" w:rsidRPr="004304C0">
              <w:rPr>
                <w:noProof/>
                <w:webHidden/>
                <w:sz w:val="22"/>
              </w:rPr>
              <w:t>11</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7" w:history="1">
            <w:r w:rsidR="00040CAE" w:rsidRPr="004304C0">
              <w:rPr>
                <w:rStyle w:val="a5"/>
                <w:rFonts w:ascii="方正大标宋简体" w:eastAsia="方正大标宋简体"/>
                <w:noProof/>
                <w:sz w:val="22"/>
              </w:rPr>
              <w:t>19</w:t>
            </w:r>
            <w:r w:rsidR="00040CAE" w:rsidRPr="004304C0">
              <w:rPr>
                <w:rStyle w:val="a5"/>
                <w:rFonts w:ascii="方正大标宋简体" w:eastAsia="方正大标宋简体" w:hint="eastAsia"/>
                <w:noProof/>
                <w:sz w:val="22"/>
              </w:rPr>
              <w:t>、崇义农商银行“三好一孝”贷款助力“模范”工程</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_Toc471205077 \h </w:instrText>
            </w:r>
            <w:r w:rsidRPr="004304C0">
              <w:rPr>
                <w:noProof/>
                <w:webHidden/>
                <w:sz w:val="22"/>
              </w:rPr>
            </w:r>
            <w:r w:rsidRPr="004304C0">
              <w:rPr>
                <w:noProof/>
                <w:webHidden/>
                <w:sz w:val="22"/>
              </w:rPr>
              <w:fldChar w:fldCharType="separate"/>
            </w:r>
            <w:r w:rsidR="00040CAE" w:rsidRPr="004304C0">
              <w:rPr>
                <w:noProof/>
                <w:webHidden/>
                <w:sz w:val="22"/>
              </w:rPr>
              <w:t>12</w:t>
            </w:r>
            <w:r w:rsidRPr="004304C0">
              <w:rPr>
                <w:noProof/>
                <w:webHidden/>
                <w:sz w:val="22"/>
              </w:rPr>
              <w:fldChar w:fldCharType="end"/>
            </w:r>
          </w:hyperlink>
        </w:p>
        <w:p w:rsidR="00040CAE" w:rsidRPr="004304C0" w:rsidRDefault="00B862F2" w:rsidP="004304C0">
          <w:pPr>
            <w:pStyle w:val="10"/>
            <w:spacing w:line="500" w:lineRule="exact"/>
            <w:rPr>
              <w:noProof/>
              <w:sz w:val="22"/>
            </w:rPr>
          </w:pPr>
          <w:hyperlink w:anchor="_Toc471205078" w:history="1">
            <w:r w:rsidR="00040CAE" w:rsidRPr="004304C0">
              <w:rPr>
                <w:rStyle w:val="a5"/>
                <w:rFonts w:ascii="方正大标宋简体" w:eastAsia="方正大标宋简体"/>
                <w:noProof/>
                <w:sz w:val="22"/>
              </w:rPr>
              <w:t>20</w:t>
            </w:r>
            <w:r w:rsidR="00040CAE" w:rsidRPr="004304C0">
              <w:rPr>
                <w:rStyle w:val="a5"/>
                <w:rFonts w:ascii="方正大标宋简体" w:eastAsia="方正大标宋简体" w:hint="eastAsia"/>
                <w:noProof/>
                <w:sz w:val="22"/>
              </w:rPr>
              <w:t>、南昌农商银行获中国银行业协会“陀螺”评价体系评价农商银行综合排名第六</w:t>
            </w:r>
            <w:r w:rsidR="00040CAE" w:rsidRPr="004304C0">
              <w:rPr>
                <w:noProof/>
                <w:webHidden/>
                <w:sz w:val="22"/>
              </w:rPr>
              <w:tab/>
            </w:r>
            <w:r w:rsidRPr="004304C0">
              <w:rPr>
                <w:noProof/>
                <w:webHidden/>
                <w:sz w:val="22"/>
              </w:rPr>
              <w:fldChar w:fldCharType="begin"/>
            </w:r>
            <w:r w:rsidR="00040CAE" w:rsidRPr="004304C0">
              <w:rPr>
                <w:noProof/>
                <w:webHidden/>
                <w:sz w:val="22"/>
              </w:rPr>
              <w:instrText xml:space="preserve"> PAGEREF _Toc471205078 \h </w:instrText>
            </w:r>
            <w:r w:rsidRPr="004304C0">
              <w:rPr>
                <w:noProof/>
                <w:webHidden/>
                <w:sz w:val="22"/>
              </w:rPr>
            </w:r>
            <w:r w:rsidRPr="004304C0">
              <w:rPr>
                <w:noProof/>
                <w:webHidden/>
                <w:sz w:val="22"/>
              </w:rPr>
              <w:fldChar w:fldCharType="separate"/>
            </w:r>
            <w:r w:rsidR="00040CAE" w:rsidRPr="004304C0">
              <w:rPr>
                <w:noProof/>
                <w:webHidden/>
                <w:sz w:val="22"/>
              </w:rPr>
              <w:t>13</w:t>
            </w:r>
            <w:r w:rsidRPr="004304C0">
              <w:rPr>
                <w:noProof/>
                <w:webHidden/>
                <w:sz w:val="22"/>
              </w:rPr>
              <w:fldChar w:fldCharType="end"/>
            </w:r>
          </w:hyperlink>
        </w:p>
        <w:p w:rsidR="009E7661" w:rsidRDefault="00B862F2" w:rsidP="004304C0">
          <w:pPr>
            <w:spacing w:line="500" w:lineRule="exact"/>
          </w:pPr>
          <w:r w:rsidRPr="004304C0">
            <w:rPr>
              <w:b/>
              <w:bCs/>
              <w:sz w:val="22"/>
              <w:lang w:val="zh-CN"/>
            </w:rPr>
            <w:fldChar w:fldCharType="end"/>
          </w:r>
        </w:p>
      </w:sdtContent>
    </w:sdt>
    <w:p w:rsidR="00AA011D" w:rsidRDefault="00AA011D" w:rsidP="00AA011D">
      <w:pPr>
        <w:spacing w:line="560" w:lineRule="exact"/>
        <w:rPr>
          <w:rFonts w:ascii="方正大标宋简体" w:eastAsia="方正大标宋简体"/>
          <w:sz w:val="44"/>
          <w:szCs w:val="44"/>
        </w:rPr>
        <w:sectPr w:rsidR="00AA011D" w:rsidSect="000D08C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D11216" w:rsidRDefault="00E1144A" w:rsidP="00532E08">
      <w:pPr>
        <w:spacing w:line="560" w:lineRule="exact"/>
        <w:jc w:val="center"/>
        <w:rPr>
          <w:rFonts w:ascii="方正大标宋简体" w:eastAsia="方正大标宋简体" w:hint="eastAsia"/>
          <w:sz w:val="44"/>
          <w:szCs w:val="44"/>
        </w:rPr>
      </w:pPr>
      <w:r w:rsidRPr="00785ACB">
        <w:rPr>
          <w:rFonts w:ascii="方正大标宋简体" w:eastAsia="方正大标宋简体" w:hint="eastAsia"/>
          <w:sz w:val="44"/>
          <w:szCs w:val="44"/>
        </w:rPr>
        <w:lastRenderedPageBreak/>
        <w:t>2016江西省农商银行</w:t>
      </w:r>
    </w:p>
    <w:p w:rsidR="0069051D" w:rsidRPr="00785ACB" w:rsidRDefault="00E1144A" w:rsidP="00532E08">
      <w:pPr>
        <w:spacing w:line="560" w:lineRule="exact"/>
        <w:jc w:val="center"/>
        <w:rPr>
          <w:rFonts w:ascii="方正大标宋简体" w:eastAsia="方正大标宋简体"/>
          <w:sz w:val="44"/>
          <w:szCs w:val="44"/>
        </w:rPr>
      </w:pPr>
      <w:r w:rsidRPr="00785ACB">
        <w:rPr>
          <w:rFonts w:ascii="方正大标宋简体" w:eastAsia="方正大标宋简体" w:hint="eastAsia"/>
          <w:sz w:val="44"/>
          <w:szCs w:val="44"/>
        </w:rPr>
        <w:t>“成员行十大新闻”候选新闻</w:t>
      </w:r>
      <w:r w:rsidR="00532E08">
        <w:rPr>
          <w:rFonts w:ascii="方正大标宋简体" w:eastAsia="方正大标宋简体" w:hint="eastAsia"/>
          <w:sz w:val="44"/>
          <w:szCs w:val="44"/>
        </w:rPr>
        <w:t>简介</w:t>
      </w:r>
    </w:p>
    <w:p w:rsidR="00207848" w:rsidRDefault="00207848" w:rsidP="00532E08">
      <w:pPr>
        <w:spacing w:line="560" w:lineRule="exact"/>
        <w:jc w:val="left"/>
        <w:rPr>
          <w:rFonts w:ascii="仿宋_GB2312" w:eastAsia="仿宋_GB2312"/>
          <w:sz w:val="32"/>
          <w:szCs w:val="32"/>
        </w:rPr>
      </w:pPr>
    </w:p>
    <w:p w:rsidR="004710CE" w:rsidRDefault="004710CE" w:rsidP="00532E08">
      <w:pPr>
        <w:spacing w:line="560" w:lineRule="exact"/>
        <w:jc w:val="left"/>
        <w:rPr>
          <w:rFonts w:ascii="仿宋_GB2312" w:eastAsia="仿宋_GB2312"/>
          <w:sz w:val="32"/>
          <w:szCs w:val="32"/>
        </w:rPr>
      </w:pPr>
    </w:p>
    <w:p w:rsidR="00207848" w:rsidRPr="00A172FB" w:rsidRDefault="00532E08" w:rsidP="00532E08">
      <w:pPr>
        <w:pStyle w:val="1"/>
        <w:spacing w:before="0" w:after="0" w:line="560" w:lineRule="exact"/>
        <w:jc w:val="center"/>
        <w:rPr>
          <w:rFonts w:ascii="方正大标宋简体" w:eastAsia="方正大标宋简体"/>
          <w:b w:val="0"/>
        </w:rPr>
      </w:pPr>
      <w:bookmarkStart w:id="1" w:name="_Toc471205059"/>
      <w:r w:rsidRPr="00A172FB">
        <w:rPr>
          <w:rFonts w:ascii="方正大标宋简体" w:eastAsia="方正大标宋简体" w:hint="eastAsia"/>
          <w:b w:val="0"/>
        </w:rPr>
        <w:t>1、</w:t>
      </w:r>
      <w:r w:rsidR="00207848" w:rsidRPr="00A172FB">
        <w:rPr>
          <w:rFonts w:ascii="方正大标宋简体" w:eastAsia="方正大标宋简体"/>
          <w:b w:val="0"/>
        </w:rPr>
        <w:t>南昌</w:t>
      </w:r>
      <w:r w:rsidR="00207848" w:rsidRPr="00A172FB">
        <w:rPr>
          <w:rFonts w:ascii="方正大标宋简体" w:eastAsia="方正大标宋简体" w:hint="eastAsia"/>
          <w:b w:val="0"/>
        </w:rPr>
        <w:t>、井冈山</w:t>
      </w:r>
      <w:r w:rsidR="00207848" w:rsidRPr="00A172FB">
        <w:rPr>
          <w:rFonts w:ascii="方正大标宋简体" w:eastAsia="方正大标宋简体"/>
          <w:b w:val="0"/>
        </w:rPr>
        <w:t>、</w:t>
      </w:r>
      <w:r w:rsidR="00207848" w:rsidRPr="00A172FB">
        <w:rPr>
          <w:rFonts w:ascii="方正大标宋简体" w:eastAsia="方正大标宋简体" w:hint="eastAsia"/>
          <w:b w:val="0"/>
        </w:rPr>
        <w:t>吉安</w:t>
      </w:r>
      <w:r w:rsidR="00207848" w:rsidRPr="00A172FB">
        <w:rPr>
          <w:rFonts w:ascii="方正大标宋简体" w:eastAsia="方正大标宋简体"/>
          <w:b w:val="0"/>
        </w:rPr>
        <w:t>农商银行</w:t>
      </w:r>
      <w:r w:rsidR="00207848" w:rsidRPr="00A172FB">
        <w:rPr>
          <w:rFonts w:ascii="方正大标宋简体" w:eastAsia="方正大标宋简体" w:hint="eastAsia"/>
          <w:b w:val="0"/>
        </w:rPr>
        <w:t>首</w:t>
      </w:r>
      <w:r w:rsidR="00207848" w:rsidRPr="00A172FB">
        <w:rPr>
          <w:rFonts w:ascii="方正大标宋简体" w:eastAsia="方正大标宋简体"/>
          <w:b w:val="0"/>
        </w:rPr>
        <w:t>发</w:t>
      </w:r>
      <w:r w:rsidR="00207848" w:rsidRPr="00A172FB">
        <w:rPr>
          <w:rFonts w:ascii="方正大标宋简体" w:eastAsia="方正大标宋简体" w:hint="eastAsia"/>
          <w:b w:val="0"/>
        </w:rPr>
        <w:t>大额</w:t>
      </w:r>
      <w:r w:rsidR="00207848" w:rsidRPr="00A172FB">
        <w:rPr>
          <w:rFonts w:ascii="方正大标宋简体" w:eastAsia="方正大标宋简体"/>
          <w:b w:val="0"/>
        </w:rPr>
        <w:t>存单</w:t>
      </w:r>
      <w:bookmarkEnd w:id="1"/>
    </w:p>
    <w:p w:rsidR="00207848" w:rsidRDefault="00207848" w:rsidP="00532E08">
      <w:pPr>
        <w:widowControl/>
        <w:spacing w:line="560" w:lineRule="exact"/>
        <w:ind w:firstLineChars="200" w:firstLine="640"/>
        <w:rPr>
          <w:rFonts w:ascii="仿宋" w:eastAsia="仿宋" w:hAnsi="仿宋" w:cs="仿宋"/>
          <w:sz w:val="32"/>
          <w:szCs w:val="32"/>
        </w:rPr>
      </w:pPr>
    </w:p>
    <w:p w:rsidR="00207848" w:rsidRDefault="00207848" w:rsidP="00532E08">
      <w:pPr>
        <w:widowControl/>
        <w:spacing w:line="56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2016年3月，南昌农商银行在江西省农商银行系统首家发行大额存单。今年以来</w:t>
      </w:r>
      <w:r w:rsidRPr="00C73115">
        <w:rPr>
          <w:rFonts w:ascii="仿宋" w:eastAsia="仿宋" w:hAnsi="仿宋" w:cs="仿宋" w:hint="eastAsia"/>
          <w:sz w:val="32"/>
          <w:szCs w:val="32"/>
        </w:rPr>
        <w:t>，南昌</w:t>
      </w:r>
      <w:r>
        <w:rPr>
          <w:rFonts w:ascii="仿宋" w:eastAsia="仿宋" w:hAnsi="仿宋" w:cs="仿宋" w:hint="eastAsia"/>
          <w:sz w:val="32"/>
          <w:szCs w:val="32"/>
        </w:rPr>
        <w:t>、</w:t>
      </w:r>
      <w:r>
        <w:rPr>
          <w:rFonts w:ascii="仿宋_GB2312" w:eastAsia="仿宋_GB2312" w:hint="eastAsia"/>
          <w:sz w:val="32"/>
          <w:szCs w:val="32"/>
        </w:rPr>
        <w:t>井冈山</w:t>
      </w:r>
      <w:r>
        <w:rPr>
          <w:rFonts w:ascii="仿宋_GB2312" w:eastAsia="仿宋_GB2312"/>
          <w:sz w:val="32"/>
          <w:szCs w:val="32"/>
        </w:rPr>
        <w:t>、</w:t>
      </w:r>
      <w:r>
        <w:rPr>
          <w:rFonts w:ascii="仿宋_GB2312" w:eastAsia="仿宋_GB2312" w:hint="eastAsia"/>
          <w:sz w:val="32"/>
          <w:szCs w:val="32"/>
        </w:rPr>
        <w:t>吉安3家</w:t>
      </w:r>
      <w:r w:rsidRPr="00C73115">
        <w:rPr>
          <w:rFonts w:ascii="仿宋" w:eastAsia="仿宋" w:hAnsi="仿宋" w:cs="仿宋" w:hint="eastAsia"/>
          <w:sz w:val="32"/>
          <w:szCs w:val="32"/>
        </w:rPr>
        <w:t>农商银行</w:t>
      </w:r>
      <w:r>
        <w:rPr>
          <w:rFonts w:ascii="仿宋" w:eastAsia="仿宋" w:hAnsi="仿宋" w:cs="仿宋" w:hint="eastAsia"/>
          <w:sz w:val="32"/>
          <w:szCs w:val="32"/>
        </w:rPr>
        <w:t>先后成功发行</w:t>
      </w:r>
      <w:r>
        <w:rPr>
          <w:rFonts w:ascii="仿宋" w:eastAsia="仿宋" w:hAnsi="仿宋" w:cs="仿宋"/>
          <w:sz w:val="32"/>
          <w:szCs w:val="32"/>
        </w:rPr>
        <w:t>大额</w:t>
      </w:r>
      <w:r>
        <w:rPr>
          <w:rFonts w:ascii="仿宋" w:eastAsia="仿宋" w:hAnsi="仿宋" w:cs="仿宋" w:hint="eastAsia"/>
          <w:sz w:val="32"/>
          <w:szCs w:val="32"/>
        </w:rPr>
        <w:t>存单</w:t>
      </w:r>
      <w:r>
        <w:rPr>
          <w:rFonts w:ascii="仿宋" w:eastAsia="仿宋" w:hAnsi="仿宋" w:cs="仿宋"/>
          <w:sz w:val="32"/>
          <w:szCs w:val="32"/>
        </w:rPr>
        <w:t>，</w:t>
      </w:r>
      <w:r w:rsidRPr="00C73115">
        <w:rPr>
          <w:rFonts w:ascii="仿宋" w:eastAsia="仿宋" w:hAnsi="仿宋" w:cs="仿宋" w:hint="eastAsia"/>
          <w:sz w:val="32"/>
          <w:szCs w:val="32"/>
        </w:rPr>
        <w:t>丰富了资产负债管理内容</w:t>
      </w:r>
      <w:r>
        <w:rPr>
          <w:rFonts w:ascii="仿宋" w:eastAsia="仿宋" w:hAnsi="仿宋" w:cs="仿宋" w:hint="eastAsia"/>
          <w:sz w:val="32"/>
          <w:szCs w:val="32"/>
        </w:rPr>
        <w:t>，</w:t>
      </w:r>
      <w:r w:rsidRPr="00C73115">
        <w:rPr>
          <w:rFonts w:ascii="仿宋" w:eastAsia="仿宋" w:hAnsi="仿宋" w:cs="仿宋" w:hint="eastAsia"/>
          <w:sz w:val="32"/>
          <w:szCs w:val="32"/>
        </w:rPr>
        <w:t>满足</w:t>
      </w:r>
      <w:r>
        <w:rPr>
          <w:rFonts w:ascii="仿宋" w:eastAsia="仿宋" w:hAnsi="仿宋" w:cs="仿宋" w:hint="eastAsia"/>
          <w:sz w:val="32"/>
          <w:szCs w:val="32"/>
        </w:rPr>
        <w:t>了</w:t>
      </w:r>
      <w:r w:rsidRPr="00C73115">
        <w:rPr>
          <w:rFonts w:ascii="仿宋" w:eastAsia="仿宋" w:hAnsi="仿宋" w:cs="仿宋" w:hint="eastAsia"/>
          <w:sz w:val="32"/>
          <w:szCs w:val="32"/>
        </w:rPr>
        <w:t>客户多样化的投资需求。大额存单采取电子化方式发行，单位大额存单</w:t>
      </w:r>
      <w:r>
        <w:rPr>
          <w:rFonts w:ascii="仿宋" w:eastAsia="仿宋" w:hAnsi="仿宋" w:cs="仿宋" w:hint="eastAsia"/>
          <w:sz w:val="32"/>
          <w:szCs w:val="32"/>
        </w:rPr>
        <w:t>认购</w:t>
      </w:r>
      <w:r w:rsidRPr="00C73115">
        <w:rPr>
          <w:rFonts w:ascii="仿宋" w:eastAsia="仿宋" w:hAnsi="仿宋" w:cs="仿宋" w:hint="eastAsia"/>
          <w:sz w:val="32"/>
          <w:szCs w:val="32"/>
        </w:rPr>
        <w:t>起点金额1000万元</w:t>
      </w:r>
      <w:r>
        <w:rPr>
          <w:rFonts w:ascii="仿宋" w:eastAsia="仿宋" w:hAnsi="仿宋" w:cs="仿宋" w:hint="eastAsia"/>
          <w:sz w:val="32"/>
          <w:szCs w:val="32"/>
        </w:rPr>
        <w:t>，</w:t>
      </w:r>
      <w:r w:rsidRPr="00C73115">
        <w:rPr>
          <w:rFonts w:ascii="仿宋" w:eastAsia="仿宋" w:hAnsi="仿宋" w:cs="仿宋" w:hint="eastAsia"/>
          <w:sz w:val="32"/>
          <w:szCs w:val="32"/>
        </w:rPr>
        <w:t>个人大额存单</w:t>
      </w:r>
      <w:r>
        <w:rPr>
          <w:rFonts w:ascii="仿宋" w:eastAsia="仿宋" w:hAnsi="仿宋" w:cs="仿宋" w:hint="eastAsia"/>
          <w:sz w:val="32"/>
          <w:szCs w:val="32"/>
        </w:rPr>
        <w:t>认购</w:t>
      </w:r>
      <w:r w:rsidRPr="00C73115">
        <w:rPr>
          <w:rFonts w:ascii="仿宋" w:eastAsia="仿宋" w:hAnsi="仿宋" w:cs="仿宋" w:hint="eastAsia"/>
          <w:sz w:val="32"/>
          <w:szCs w:val="32"/>
        </w:rPr>
        <w:t>起点金额</w:t>
      </w:r>
      <w:r>
        <w:rPr>
          <w:rFonts w:ascii="仿宋" w:eastAsia="仿宋" w:hAnsi="仿宋" w:cs="仿宋" w:hint="eastAsia"/>
          <w:sz w:val="32"/>
          <w:szCs w:val="32"/>
        </w:rPr>
        <w:t>2</w:t>
      </w:r>
      <w:r w:rsidRPr="00C73115">
        <w:rPr>
          <w:rFonts w:ascii="仿宋" w:eastAsia="仿宋" w:hAnsi="仿宋" w:cs="仿宋" w:hint="eastAsia"/>
          <w:sz w:val="32"/>
          <w:szCs w:val="32"/>
        </w:rPr>
        <w:t>0万元</w:t>
      </w:r>
      <w:r>
        <w:rPr>
          <w:rFonts w:ascii="仿宋" w:eastAsia="仿宋" w:hAnsi="仿宋" w:cs="仿宋" w:hint="eastAsia"/>
          <w:sz w:val="32"/>
          <w:szCs w:val="32"/>
        </w:rPr>
        <w:t>，</w:t>
      </w:r>
      <w:r w:rsidRPr="00C73115">
        <w:rPr>
          <w:rFonts w:ascii="仿宋" w:eastAsia="仿宋" w:hAnsi="仿宋" w:cs="仿宋" w:hint="eastAsia"/>
          <w:sz w:val="32"/>
          <w:szCs w:val="32"/>
        </w:rPr>
        <w:t>客户可在</w:t>
      </w:r>
      <w:r>
        <w:rPr>
          <w:rFonts w:ascii="仿宋" w:eastAsia="仿宋" w:hAnsi="仿宋" w:cs="仿宋" w:hint="eastAsia"/>
          <w:sz w:val="32"/>
          <w:szCs w:val="32"/>
        </w:rPr>
        <w:t>发行银</w:t>
      </w:r>
      <w:r w:rsidRPr="00C73115">
        <w:rPr>
          <w:rFonts w:ascii="仿宋" w:eastAsia="仿宋" w:hAnsi="仿宋" w:cs="仿宋" w:hint="eastAsia"/>
          <w:sz w:val="32"/>
          <w:szCs w:val="32"/>
        </w:rPr>
        <w:t>行各营业网点购买。大额存单</w:t>
      </w:r>
      <w:r>
        <w:rPr>
          <w:rFonts w:ascii="仿宋" w:eastAsia="仿宋" w:hAnsi="仿宋" w:cs="仿宋"/>
          <w:sz w:val="32"/>
          <w:szCs w:val="32"/>
        </w:rPr>
        <w:t>成功发行是</w:t>
      </w:r>
      <w:r>
        <w:rPr>
          <w:rFonts w:ascii="仿宋" w:eastAsia="仿宋" w:hAnsi="仿宋" w:cs="仿宋" w:hint="eastAsia"/>
          <w:sz w:val="32"/>
          <w:szCs w:val="32"/>
        </w:rPr>
        <w:t>江西</w:t>
      </w:r>
      <w:r>
        <w:rPr>
          <w:rFonts w:ascii="仿宋" w:eastAsia="仿宋" w:hAnsi="仿宋" w:cs="仿宋"/>
          <w:sz w:val="32"/>
          <w:szCs w:val="32"/>
        </w:rPr>
        <w:t>省农商银行</w:t>
      </w:r>
      <w:r>
        <w:rPr>
          <w:rFonts w:ascii="仿宋" w:eastAsia="仿宋" w:hAnsi="仿宋" w:cs="仿宋" w:hint="eastAsia"/>
          <w:color w:val="000000"/>
          <w:sz w:val="32"/>
          <w:szCs w:val="32"/>
        </w:rPr>
        <w:t>主动适应利率市场化步伐，积极参与市场创新的成果，有利于提升主动负债能力和流动性管理能力。</w:t>
      </w:r>
    </w:p>
    <w:p w:rsidR="00D01CB7" w:rsidRDefault="00D01CB7" w:rsidP="00532E08">
      <w:pPr>
        <w:spacing w:line="560" w:lineRule="exact"/>
        <w:jc w:val="left"/>
        <w:rPr>
          <w:rFonts w:ascii="方正大标宋简体" w:eastAsia="方正大标宋简体"/>
          <w:sz w:val="44"/>
          <w:szCs w:val="44"/>
        </w:rPr>
      </w:pPr>
    </w:p>
    <w:p w:rsidR="00E1144A" w:rsidRPr="00AA011D" w:rsidRDefault="00532E08" w:rsidP="00532E08">
      <w:pPr>
        <w:pStyle w:val="1"/>
        <w:spacing w:before="0" w:after="0" w:line="560" w:lineRule="exact"/>
        <w:jc w:val="center"/>
        <w:rPr>
          <w:rFonts w:ascii="方正大标宋简体" w:eastAsia="方正大标宋简体"/>
          <w:b w:val="0"/>
          <w:spacing w:val="-20"/>
        </w:rPr>
      </w:pPr>
      <w:bookmarkStart w:id="2" w:name="_Toc471205060"/>
      <w:r w:rsidRPr="00A172FB">
        <w:rPr>
          <w:rFonts w:ascii="方正大标宋简体" w:eastAsia="方正大标宋简体" w:hint="eastAsia"/>
          <w:b w:val="0"/>
        </w:rPr>
        <w:t>2、</w:t>
      </w:r>
      <w:r w:rsidR="00B16705" w:rsidRPr="00A172FB">
        <w:rPr>
          <w:rFonts w:ascii="方正大标宋简体" w:eastAsia="方正大标宋简体" w:hint="eastAsia"/>
          <w:b w:val="0"/>
        </w:rPr>
        <w:t>江西</w:t>
      </w:r>
      <w:r w:rsidR="00DD3B31" w:rsidRPr="00A172FB">
        <w:rPr>
          <w:rFonts w:ascii="方正大标宋简体" w:eastAsia="方正大标宋简体" w:hint="eastAsia"/>
          <w:b w:val="0"/>
        </w:rPr>
        <w:t>省</w:t>
      </w:r>
      <w:r w:rsidR="00E1144A" w:rsidRPr="00A172FB">
        <w:rPr>
          <w:rFonts w:ascii="方正大标宋简体" w:eastAsia="方正大标宋简体" w:hint="eastAsia"/>
          <w:b w:val="0"/>
        </w:rPr>
        <w:t>农商银行</w:t>
      </w:r>
      <w:r w:rsidR="00B16705" w:rsidRPr="00A172FB">
        <w:rPr>
          <w:rFonts w:ascii="方正大标宋简体" w:eastAsia="方正大标宋简体" w:hint="eastAsia"/>
          <w:b w:val="0"/>
        </w:rPr>
        <w:t>2016年</w:t>
      </w:r>
      <w:r w:rsidR="00E1144A" w:rsidRPr="00A172FB">
        <w:rPr>
          <w:rFonts w:ascii="方正大标宋简体" w:eastAsia="方正大标宋简体" w:hint="eastAsia"/>
          <w:b w:val="0"/>
        </w:rPr>
        <w:t>发起设立</w:t>
      </w:r>
      <w:r w:rsidR="004B7018" w:rsidRPr="00A172FB">
        <w:rPr>
          <w:rFonts w:ascii="方正大标宋简体" w:eastAsia="方正大标宋简体" w:hint="eastAsia"/>
          <w:b w:val="0"/>
        </w:rPr>
        <w:t>1</w:t>
      </w:r>
      <w:r w:rsidR="004B7018" w:rsidRPr="00A172FB">
        <w:rPr>
          <w:rFonts w:ascii="方正大标宋简体" w:eastAsia="方正大标宋简体"/>
          <w:b w:val="0"/>
        </w:rPr>
        <w:t>2</w:t>
      </w:r>
      <w:r w:rsidR="00DD3B31" w:rsidRPr="00A172FB">
        <w:rPr>
          <w:rFonts w:ascii="方正大标宋简体" w:eastAsia="方正大标宋简体" w:hint="eastAsia"/>
          <w:b w:val="0"/>
        </w:rPr>
        <w:t>家</w:t>
      </w:r>
      <w:r w:rsidR="00E1144A" w:rsidRPr="00A172FB">
        <w:rPr>
          <w:rFonts w:ascii="方正大标宋简体" w:eastAsia="方正大标宋简体" w:hint="eastAsia"/>
          <w:b w:val="0"/>
        </w:rPr>
        <w:t>村镇银行</w:t>
      </w:r>
      <w:bookmarkEnd w:id="2"/>
    </w:p>
    <w:p w:rsidR="00E1144A" w:rsidRPr="00B16705" w:rsidRDefault="00E1144A" w:rsidP="00532E08">
      <w:pPr>
        <w:spacing w:line="560" w:lineRule="exact"/>
        <w:ind w:firstLineChars="200" w:firstLine="640"/>
        <w:jc w:val="center"/>
        <w:rPr>
          <w:rFonts w:ascii="仿宋_GB2312" w:eastAsia="仿宋_GB2312"/>
          <w:sz w:val="32"/>
          <w:szCs w:val="32"/>
        </w:rPr>
      </w:pPr>
    </w:p>
    <w:p w:rsidR="00E1144A" w:rsidRPr="00785ACB" w:rsidRDefault="00B16705" w:rsidP="00532E08">
      <w:pPr>
        <w:spacing w:line="560" w:lineRule="exact"/>
        <w:ind w:firstLineChars="200" w:firstLine="640"/>
        <w:rPr>
          <w:rFonts w:ascii="仿宋_GB2312" w:eastAsia="仿宋_GB2312"/>
          <w:sz w:val="32"/>
          <w:szCs w:val="32"/>
        </w:rPr>
      </w:pPr>
      <w:r>
        <w:rPr>
          <w:rFonts w:ascii="仿宋_GB2312" w:eastAsia="仿宋_GB2312" w:hint="eastAsia"/>
          <w:sz w:val="32"/>
          <w:szCs w:val="32"/>
        </w:rPr>
        <w:t>2016</w:t>
      </w:r>
      <w:r w:rsidR="00D82CA9">
        <w:rPr>
          <w:rFonts w:ascii="仿宋_GB2312" w:eastAsia="仿宋_GB2312" w:hint="eastAsia"/>
          <w:sz w:val="32"/>
          <w:szCs w:val="32"/>
        </w:rPr>
        <w:t>年</w:t>
      </w:r>
      <w:r w:rsidR="00D82CA9">
        <w:rPr>
          <w:rFonts w:ascii="仿宋_GB2312" w:eastAsia="仿宋_GB2312"/>
          <w:sz w:val="32"/>
          <w:szCs w:val="32"/>
        </w:rPr>
        <w:t>，</w:t>
      </w:r>
      <w:r>
        <w:rPr>
          <w:rFonts w:ascii="仿宋_GB2312" w:eastAsia="仿宋_GB2312" w:hint="eastAsia"/>
          <w:sz w:val="32"/>
          <w:szCs w:val="32"/>
        </w:rPr>
        <w:t>江西</w:t>
      </w:r>
      <w:r w:rsidR="00D82CA9">
        <w:rPr>
          <w:rFonts w:ascii="仿宋_GB2312" w:eastAsia="仿宋_GB2312"/>
          <w:sz w:val="32"/>
          <w:szCs w:val="32"/>
        </w:rPr>
        <w:t>省农商</w:t>
      </w:r>
      <w:r w:rsidR="00D82CA9">
        <w:rPr>
          <w:rFonts w:ascii="仿宋_GB2312" w:eastAsia="仿宋_GB2312" w:hint="eastAsia"/>
          <w:sz w:val="32"/>
          <w:szCs w:val="32"/>
        </w:rPr>
        <w:t>银行</w:t>
      </w:r>
      <w:r w:rsidR="00D82CA9">
        <w:rPr>
          <w:rFonts w:ascii="仿宋_GB2312" w:eastAsia="仿宋_GB2312"/>
          <w:sz w:val="32"/>
          <w:szCs w:val="32"/>
        </w:rPr>
        <w:t>系统</w:t>
      </w:r>
      <w:r w:rsidR="00D82CA9" w:rsidRPr="00785ACB">
        <w:rPr>
          <w:rFonts w:ascii="仿宋_GB2312" w:eastAsia="仿宋_GB2312" w:hint="eastAsia"/>
          <w:sz w:val="32"/>
          <w:szCs w:val="32"/>
        </w:rPr>
        <w:t>贯彻落实深化金融改革、促进金融业发展</w:t>
      </w:r>
      <w:r w:rsidR="00A47EAE">
        <w:rPr>
          <w:rFonts w:ascii="仿宋_GB2312" w:eastAsia="仿宋_GB2312" w:hint="eastAsia"/>
          <w:sz w:val="32"/>
          <w:szCs w:val="32"/>
        </w:rPr>
        <w:t>的</w:t>
      </w:r>
      <w:r w:rsidR="00A47EAE">
        <w:rPr>
          <w:rFonts w:ascii="仿宋_GB2312" w:eastAsia="仿宋_GB2312"/>
          <w:sz w:val="32"/>
          <w:szCs w:val="32"/>
        </w:rPr>
        <w:t>要求</w:t>
      </w:r>
      <w:r w:rsidR="00AB09BC">
        <w:rPr>
          <w:rFonts w:ascii="仿宋_GB2312" w:eastAsia="仿宋_GB2312" w:hint="eastAsia"/>
          <w:sz w:val="32"/>
          <w:szCs w:val="32"/>
        </w:rPr>
        <w:t>，</w:t>
      </w:r>
      <w:r>
        <w:rPr>
          <w:rFonts w:ascii="仿宋_GB2312" w:eastAsia="仿宋_GB2312" w:hint="eastAsia"/>
          <w:sz w:val="32"/>
          <w:szCs w:val="32"/>
        </w:rPr>
        <w:t>共</w:t>
      </w:r>
      <w:r w:rsidR="00AB09BC">
        <w:rPr>
          <w:rFonts w:ascii="仿宋_GB2312" w:eastAsia="仿宋_GB2312"/>
          <w:sz w:val="32"/>
          <w:szCs w:val="32"/>
        </w:rPr>
        <w:t>发起</w:t>
      </w:r>
      <w:r w:rsidR="00AB09BC">
        <w:rPr>
          <w:rFonts w:ascii="仿宋_GB2312" w:eastAsia="仿宋_GB2312" w:hint="eastAsia"/>
          <w:sz w:val="32"/>
          <w:szCs w:val="32"/>
        </w:rPr>
        <w:t>设</w:t>
      </w:r>
      <w:r w:rsidR="00AB09BC">
        <w:rPr>
          <w:rFonts w:ascii="仿宋_GB2312" w:eastAsia="仿宋_GB2312"/>
          <w:sz w:val="32"/>
          <w:szCs w:val="32"/>
        </w:rPr>
        <w:t>立了</w:t>
      </w:r>
      <w:r w:rsidR="00AB09BC">
        <w:rPr>
          <w:rFonts w:ascii="仿宋_GB2312" w:eastAsia="仿宋_GB2312" w:hint="eastAsia"/>
          <w:sz w:val="32"/>
          <w:szCs w:val="32"/>
        </w:rPr>
        <w:t>12家</w:t>
      </w:r>
      <w:r w:rsidR="00AB09BC">
        <w:rPr>
          <w:rFonts w:ascii="仿宋_GB2312" w:eastAsia="仿宋_GB2312"/>
          <w:sz w:val="32"/>
          <w:szCs w:val="32"/>
        </w:rPr>
        <w:t>村镇银</w:t>
      </w:r>
      <w:r w:rsidR="00AB09BC">
        <w:rPr>
          <w:rFonts w:ascii="仿宋_GB2312" w:eastAsia="仿宋_GB2312" w:hint="eastAsia"/>
          <w:sz w:val="32"/>
          <w:szCs w:val="32"/>
        </w:rPr>
        <w:t>行，分</w:t>
      </w:r>
      <w:r w:rsidR="00AB09BC">
        <w:rPr>
          <w:rFonts w:ascii="仿宋_GB2312" w:eastAsia="仿宋_GB2312"/>
          <w:sz w:val="32"/>
          <w:szCs w:val="32"/>
        </w:rPr>
        <w:t>别是</w:t>
      </w:r>
      <w:r w:rsidR="00D01CB7">
        <w:rPr>
          <w:rFonts w:ascii="仿宋_GB2312" w:eastAsia="仿宋_GB2312" w:hint="eastAsia"/>
          <w:sz w:val="32"/>
          <w:szCs w:val="32"/>
        </w:rPr>
        <w:t>南昌</w:t>
      </w:r>
      <w:r w:rsidR="00D01CB7">
        <w:rPr>
          <w:rFonts w:ascii="仿宋_GB2312" w:eastAsia="仿宋_GB2312"/>
          <w:sz w:val="32"/>
          <w:szCs w:val="32"/>
        </w:rPr>
        <w:t>农商银行</w:t>
      </w:r>
      <w:r w:rsidR="00AB09BC">
        <w:rPr>
          <w:rFonts w:ascii="仿宋_GB2312" w:eastAsia="仿宋_GB2312" w:hint="eastAsia"/>
          <w:sz w:val="32"/>
          <w:szCs w:val="32"/>
        </w:rPr>
        <w:t>发起</w:t>
      </w:r>
      <w:r w:rsidR="00AB09BC">
        <w:rPr>
          <w:rFonts w:ascii="仿宋_GB2312" w:eastAsia="仿宋_GB2312"/>
          <w:sz w:val="32"/>
          <w:szCs w:val="32"/>
        </w:rPr>
        <w:t>设立</w:t>
      </w:r>
      <w:r w:rsidR="00D01CB7" w:rsidRPr="00D01CB7">
        <w:rPr>
          <w:rFonts w:ascii="仿宋_GB2312" w:eastAsia="仿宋_GB2312" w:hint="eastAsia"/>
          <w:sz w:val="32"/>
          <w:szCs w:val="32"/>
        </w:rPr>
        <w:t>上海嘉定</w:t>
      </w:r>
      <w:r w:rsidR="00AB09BC">
        <w:rPr>
          <w:rFonts w:ascii="仿宋_GB2312" w:eastAsia="仿宋_GB2312" w:hint="eastAsia"/>
          <w:sz w:val="32"/>
          <w:szCs w:val="32"/>
        </w:rPr>
        <w:t>、</w:t>
      </w:r>
      <w:r w:rsidR="00AB09BC">
        <w:rPr>
          <w:rFonts w:ascii="仿宋_GB2312" w:eastAsia="仿宋_GB2312"/>
          <w:sz w:val="32"/>
          <w:szCs w:val="32"/>
        </w:rPr>
        <w:t>遂川、永丰、峡江</w:t>
      </w:r>
      <w:r w:rsidR="00D01CB7" w:rsidRPr="00D01CB7">
        <w:rPr>
          <w:rFonts w:ascii="仿宋_GB2312" w:eastAsia="仿宋_GB2312" w:hint="eastAsia"/>
          <w:sz w:val="32"/>
          <w:szCs w:val="32"/>
        </w:rPr>
        <w:t>洪都村镇银行</w:t>
      </w:r>
      <w:r w:rsidR="00015B0A">
        <w:rPr>
          <w:rFonts w:ascii="仿宋_GB2312" w:eastAsia="仿宋_GB2312" w:hint="eastAsia"/>
          <w:sz w:val="32"/>
          <w:szCs w:val="32"/>
        </w:rPr>
        <w:t>，吉安农</w:t>
      </w:r>
      <w:r w:rsidR="00015B0A">
        <w:rPr>
          <w:rFonts w:ascii="仿宋_GB2312" w:eastAsia="仿宋_GB2312"/>
          <w:sz w:val="32"/>
          <w:szCs w:val="32"/>
        </w:rPr>
        <w:t>商银</w:t>
      </w:r>
      <w:r w:rsidR="00AB09BC">
        <w:rPr>
          <w:rFonts w:ascii="仿宋_GB2312" w:eastAsia="仿宋_GB2312" w:hint="eastAsia"/>
          <w:sz w:val="32"/>
          <w:szCs w:val="32"/>
        </w:rPr>
        <w:t>发起</w:t>
      </w:r>
      <w:r w:rsidR="00AB09BC">
        <w:rPr>
          <w:rFonts w:ascii="仿宋_GB2312" w:eastAsia="仿宋_GB2312"/>
          <w:sz w:val="32"/>
          <w:szCs w:val="32"/>
        </w:rPr>
        <w:t>设立</w:t>
      </w:r>
      <w:r w:rsidR="00D01CB7" w:rsidRPr="00D01CB7">
        <w:rPr>
          <w:rFonts w:ascii="仿宋_GB2312" w:eastAsia="仿宋_GB2312" w:hint="eastAsia"/>
          <w:sz w:val="32"/>
          <w:szCs w:val="32"/>
        </w:rPr>
        <w:t>吉水、青原</w:t>
      </w:r>
      <w:r w:rsidR="00AB09BC">
        <w:rPr>
          <w:rFonts w:ascii="仿宋_GB2312" w:eastAsia="仿宋_GB2312" w:hint="eastAsia"/>
          <w:sz w:val="32"/>
          <w:szCs w:val="32"/>
        </w:rPr>
        <w:t>、</w:t>
      </w:r>
      <w:r w:rsidR="00D01CB7" w:rsidRPr="00D01CB7">
        <w:rPr>
          <w:rFonts w:ascii="仿宋_GB2312" w:eastAsia="仿宋_GB2312" w:hint="eastAsia"/>
          <w:sz w:val="32"/>
          <w:szCs w:val="32"/>
        </w:rPr>
        <w:t>永新庐陵村</w:t>
      </w:r>
      <w:r w:rsidR="00D01CB7" w:rsidRPr="00D01CB7">
        <w:rPr>
          <w:rFonts w:ascii="仿宋_GB2312" w:eastAsia="仿宋_GB2312" w:hint="eastAsia"/>
          <w:sz w:val="32"/>
          <w:szCs w:val="32"/>
        </w:rPr>
        <w:lastRenderedPageBreak/>
        <w:t>镇银行</w:t>
      </w:r>
      <w:r w:rsidR="00015B0A">
        <w:rPr>
          <w:rFonts w:ascii="仿宋_GB2312" w:eastAsia="仿宋_GB2312" w:hint="eastAsia"/>
          <w:sz w:val="32"/>
          <w:szCs w:val="32"/>
        </w:rPr>
        <w:t>，抚州</w:t>
      </w:r>
      <w:r w:rsidR="00015B0A">
        <w:rPr>
          <w:rFonts w:ascii="仿宋_GB2312" w:eastAsia="仿宋_GB2312"/>
          <w:sz w:val="32"/>
          <w:szCs w:val="32"/>
        </w:rPr>
        <w:t>农商银行</w:t>
      </w:r>
      <w:r w:rsidR="00AB09BC">
        <w:rPr>
          <w:rFonts w:ascii="仿宋_GB2312" w:eastAsia="仿宋_GB2312" w:hint="eastAsia"/>
          <w:sz w:val="32"/>
          <w:szCs w:val="32"/>
        </w:rPr>
        <w:t>发起设立</w:t>
      </w:r>
      <w:r w:rsidR="00015B0A" w:rsidRPr="00015B0A">
        <w:rPr>
          <w:rFonts w:ascii="仿宋_GB2312" w:eastAsia="仿宋_GB2312" w:hint="eastAsia"/>
          <w:sz w:val="32"/>
          <w:szCs w:val="32"/>
        </w:rPr>
        <w:t>黎川</w:t>
      </w:r>
      <w:r w:rsidR="00AB09BC">
        <w:rPr>
          <w:rFonts w:ascii="仿宋_GB2312" w:eastAsia="仿宋_GB2312" w:hint="eastAsia"/>
          <w:sz w:val="32"/>
          <w:szCs w:val="32"/>
        </w:rPr>
        <w:t>、</w:t>
      </w:r>
      <w:r w:rsidR="00AB09BC">
        <w:rPr>
          <w:rFonts w:ascii="仿宋_GB2312" w:eastAsia="仿宋_GB2312"/>
          <w:sz w:val="32"/>
          <w:szCs w:val="32"/>
        </w:rPr>
        <w:t>金溪、</w:t>
      </w:r>
      <w:r w:rsidR="004B7018">
        <w:rPr>
          <w:rFonts w:ascii="仿宋_GB2312" w:eastAsia="仿宋_GB2312" w:hint="eastAsia"/>
          <w:sz w:val="32"/>
          <w:szCs w:val="32"/>
        </w:rPr>
        <w:t>宜</w:t>
      </w:r>
      <w:r w:rsidR="004B7018">
        <w:rPr>
          <w:rFonts w:ascii="仿宋_GB2312" w:eastAsia="仿宋_GB2312"/>
          <w:sz w:val="32"/>
          <w:szCs w:val="32"/>
        </w:rPr>
        <w:t>黄</w:t>
      </w:r>
      <w:r w:rsidR="00015B0A" w:rsidRPr="00015B0A">
        <w:rPr>
          <w:rFonts w:ascii="仿宋_GB2312" w:eastAsia="仿宋_GB2312" w:hint="eastAsia"/>
          <w:sz w:val="32"/>
          <w:szCs w:val="32"/>
        </w:rPr>
        <w:t>抚商村镇银行</w:t>
      </w:r>
      <w:r w:rsidR="004B7018">
        <w:rPr>
          <w:rFonts w:ascii="仿宋_GB2312" w:eastAsia="仿宋_GB2312" w:hint="eastAsia"/>
          <w:sz w:val="32"/>
          <w:szCs w:val="32"/>
        </w:rPr>
        <w:t>，</w:t>
      </w:r>
      <w:r w:rsidR="008E7EEC">
        <w:rPr>
          <w:rFonts w:ascii="仿宋_GB2312" w:eastAsia="仿宋_GB2312" w:hint="eastAsia"/>
          <w:sz w:val="32"/>
          <w:szCs w:val="32"/>
        </w:rPr>
        <w:t>九</w:t>
      </w:r>
      <w:r w:rsidR="004B7018">
        <w:rPr>
          <w:rFonts w:ascii="仿宋_GB2312" w:eastAsia="仿宋_GB2312"/>
          <w:sz w:val="32"/>
          <w:szCs w:val="32"/>
        </w:rPr>
        <w:t>江</w:t>
      </w:r>
      <w:r w:rsidR="004B7018">
        <w:rPr>
          <w:rFonts w:ascii="仿宋_GB2312" w:eastAsia="仿宋_GB2312" w:hint="eastAsia"/>
          <w:sz w:val="32"/>
          <w:szCs w:val="32"/>
        </w:rPr>
        <w:t>农</w:t>
      </w:r>
      <w:r w:rsidR="004B7018">
        <w:rPr>
          <w:rFonts w:ascii="仿宋_GB2312" w:eastAsia="仿宋_GB2312"/>
          <w:sz w:val="32"/>
          <w:szCs w:val="32"/>
        </w:rPr>
        <w:t>商银行发起设立永修、庐山浔银村镇银行</w:t>
      </w:r>
      <w:r>
        <w:rPr>
          <w:rFonts w:ascii="仿宋_GB2312" w:eastAsia="仿宋_GB2312" w:hint="eastAsia"/>
          <w:sz w:val="32"/>
          <w:szCs w:val="32"/>
        </w:rPr>
        <w:t>。</w:t>
      </w:r>
      <w:r w:rsidR="004B7018">
        <w:rPr>
          <w:rFonts w:ascii="仿宋_GB2312" w:eastAsia="仿宋_GB2312"/>
          <w:sz w:val="32"/>
          <w:szCs w:val="32"/>
        </w:rPr>
        <w:t>至此，</w:t>
      </w:r>
      <w:r>
        <w:rPr>
          <w:rFonts w:ascii="仿宋_GB2312" w:eastAsia="仿宋_GB2312" w:hint="eastAsia"/>
          <w:sz w:val="32"/>
          <w:szCs w:val="32"/>
        </w:rPr>
        <w:t>江西</w:t>
      </w:r>
      <w:r w:rsidR="004B7018">
        <w:rPr>
          <w:rFonts w:ascii="仿宋_GB2312" w:eastAsia="仿宋_GB2312"/>
          <w:sz w:val="32"/>
          <w:szCs w:val="32"/>
        </w:rPr>
        <w:t>省农商银行</w:t>
      </w:r>
      <w:r>
        <w:rPr>
          <w:rFonts w:ascii="仿宋_GB2312" w:eastAsia="仿宋_GB2312" w:hint="eastAsia"/>
          <w:sz w:val="32"/>
          <w:szCs w:val="32"/>
        </w:rPr>
        <w:t>系统</w:t>
      </w:r>
      <w:r w:rsidR="004B7018">
        <w:rPr>
          <w:rFonts w:ascii="仿宋_GB2312" w:eastAsia="仿宋_GB2312"/>
          <w:sz w:val="32"/>
          <w:szCs w:val="32"/>
        </w:rPr>
        <w:t>共发起设立了</w:t>
      </w:r>
      <w:r w:rsidR="004B7018">
        <w:rPr>
          <w:rFonts w:ascii="仿宋_GB2312" w:eastAsia="仿宋_GB2312" w:hint="eastAsia"/>
          <w:sz w:val="32"/>
          <w:szCs w:val="32"/>
        </w:rPr>
        <w:t>16家</w:t>
      </w:r>
      <w:r w:rsidR="004B7018">
        <w:rPr>
          <w:rFonts w:ascii="仿宋_GB2312" w:eastAsia="仿宋_GB2312"/>
          <w:sz w:val="32"/>
          <w:szCs w:val="32"/>
        </w:rPr>
        <w:t>村镇银行</w:t>
      </w:r>
      <w:r w:rsidR="004B7018">
        <w:rPr>
          <w:rFonts w:ascii="仿宋_GB2312" w:eastAsia="仿宋_GB2312" w:hint="eastAsia"/>
          <w:sz w:val="32"/>
          <w:szCs w:val="32"/>
        </w:rPr>
        <w:t>。</w:t>
      </w:r>
    </w:p>
    <w:p w:rsidR="004B7018" w:rsidRDefault="004B7018" w:rsidP="00532E08">
      <w:pPr>
        <w:spacing w:line="560" w:lineRule="exact"/>
        <w:ind w:firstLineChars="200" w:firstLine="640"/>
        <w:jc w:val="left"/>
        <w:rPr>
          <w:rFonts w:ascii="仿宋_GB2312" w:eastAsia="仿宋_GB2312"/>
          <w:sz w:val="32"/>
          <w:szCs w:val="32"/>
        </w:rPr>
      </w:pPr>
    </w:p>
    <w:p w:rsidR="00F07BA1" w:rsidRPr="00AA011D" w:rsidRDefault="00532E08" w:rsidP="00532E08">
      <w:pPr>
        <w:pStyle w:val="1"/>
        <w:spacing w:before="0" w:after="0" w:line="560" w:lineRule="exact"/>
        <w:jc w:val="center"/>
        <w:rPr>
          <w:rFonts w:ascii="方正大标宋简体" w:eastAsia="方正大标宋简体"/>
          <w:b w:val="0"/>
        </w:rPr>
      </w:pPr>
      <w:bookmarkStart w:id="3" w:name="_Toc471205061"/>
      <w:r>
        <w:rPr>
          <w:rFonts w:ascii="方正大标宋简体" w:eastAsia="方正大标宋简体" w:hint="eastAsia"/>
          <w:b w:val="0"/>
        </w:rPr>
        <w:t>3、</w:t>
      </w:r>
      <w:r w:rsidR="00F07BA1" w:rsidRPr="00AA011D">
        <w:rPr>
          <w:rFonts w:ascii="方正大标宋简体" w:eastAsia="方正大标宋简体" w:hint="eastAsia"/>
          <w:b w:val="0"/>
        </w:rPr>
        <w:t>赣州</w:t>
      </w:r>
      <w:r w:rsidR="004B7018" w:rsidRPr="00AA011D">
        <w:rPr>
          <w:rFonts w:ascii="方正大标宋简体" w:eastAsia="方正大标宋简体" w:hint="eastAsia"/>
          <w:b w:val="0"/>
        </w:rPr>
        <w:t>、南昌农商银行加入</w:t>
      </w:r>
      <w:r w:rsidR="00F07BA1" w:rsidRPr="00AA011D">
        <w:rPr>
          <w:rFonts w:ascii="方正大标宋简体" w:eastAsia="方正大标宋简体" w:hint="eastAsia"/>
          <w:b w:val="0"/>
        </w:rPr>
        <w:t>全国银行间同业拆借市场</w:t>
      </w:r>
      <w:r w:rsidR="00B16705" w:rsidRPr="00AA011D">
        <w:rPr>
          <w:rFonts w:ascii="方正大标宋简体" w:eastAsia="方正大标宋简体" w:hint="eastAsia"/>
          <w:b w:val="0"/>
        </w:rPr>
        <w:t>和债券市场</w:t>
      </w:r>
      <w:bookmarkEnd w:id="3"/>
    </w:p>
    <w:p w:rsidR="00FD6077" w:rsidRDefault="00FD6077" w:rsidP="00532E08">
      <w:pPr>
        <w:spacing w:line="560" w:lineRule="exact"/>
        <w:ind w:firstLineChars="200" w:firstLine="640"/>
        <w:rPr>
          <w:rFonts w:ascii="仿宋_GB2312" w:eastAsia="仿宋_GB2312"/>
          <w:sz w:val="32"/>
          <w:szCs w:val="32"/>
        </w:rPr>
      </w:pPr>
    </w:p>
    <w:p w:rsidR="00F07BA1" w:rsidRDefault="00F07BA1" w:rsidP="00532E08">
      <w:pPr>
        <w:spacing w:line="560" w:lineRule="exact"/>
        <w:ind w:firstLineChars="200" w:firstLine="640"/>
        <w:rPr>
          <w:rFonts w:ascii="仿宋_GB2312" w:eastAsia="仿宋_GB2312"/>
          <w:sz w:val="32"/>
          <w:szCs w:val="32"/>
        </w:rPr>
      </w:pPr>
      <w:r w:rsidRPr="00785ACB">
        <w:rPr>
          <w:rFonts w:ascii="仿宋_GB2312" w:eastAsia="仿宋_GB2312" w:hint="eastAsia"/>
          <w:sz w:val="32"/>
          <w:szCs w:val="32"/>
        </w:rPr>
        <w:t>2016年，赣州</w:t>
      </w:r>
      <w:r w:rsidR="004B7018">
        <w:rPr>
          <w:rFonts w:ascii="仿宋_GB2312" w:eastAsia="仿宋_GB2312" w:hint="eastAsia"/>
          <w:sz w:val="32"/>
          <w:szCs w:val="32"/>
        </w:rPr>
        <w:t>、</w:t>
      </w:r>
      <w:r w:rsidR="004B7018">
        <w:rPr>
          <w:rFonts w:ascii="仿宋_GB2312" w:eastAsia="仿宋_GB2312"/>
          <w:sz w:val="32"/>
          <w:szCs w:val="32"/>
        </w:rPr>
        <w:t>南昌</w:t>
      </w:r>
      <w:r w:rsidRPr="00785ACB">
        <w:rPr>
          <w:rFonts w:ascii="仿宋_GB2312" w:eastAsia="仿宋_GB2312" w:hint="eastAsia"/>
          <w:sz w:val="32"/>
          <w:szCs w:val="32"/>
        </w:rPr>
        <w:t>农商银行顺利通过全国同业拆借中心机构的审核,成功取得全国银行间同业拆借市场资质。成功加入全国银行间同业拆借市场和债券市场，充分体现了中国人民银行、全国同业拆借中心对</w:t>
      </w:r>
      <w:r w:rsidR="008E7EEC">
        <w:rPr>
          <w:rFonts w:ascii="仿宋_GB2312" w:eastAsia="仿宋_GB2312" w:hint="eastAsia"/>
          <w:sz w:val="32"/>
          <w:szCs w:val="32"/>
        </w:rPr>
        <w:t>农商</w:t>
      </w:r>
      <w:r w:rsidR="008E7EEC">
        <w:rPr>
          <w:rFonts w:ascii="仿宋_GB2312" w:eastAsia="仿宋_GB2312"/>
          <w:sz w:val="32"/>
          <w:szCs w:val="32"/>
        </w:rPr>
        <w:t>银行</w:t>
      </w:r>
      <w:r w:rsidRPr="00785ACB">
        <w:rPr>
          <w:rFonts w:ascii="仿宋_GB2312" w:eastAsia="仿宋_GB2312" w:hint="eastAsia"/>
          <w:sz w:val="32"/>
          <w:szCs w:val="32"/>
        </w:rPr>
        <w:t>综合实力及经营业绩的肯定，对于提升企业品牌形象、拓展资金投资渠道、提高资金营运效益具有重要的意义，对于优化资产结构、应对市场挑战、业务转型升级具有深远的影响，为实现资金业务自主性和多样性打下了扎实的基础。</w:t>
      </w:r>
    </w:p>
    <w:p w:rsidR="002867FC" w:rsidRPr="00785ACB" w:rsidRDefault="002867FC" w:rsidP="00532E08">
      <w:pPr>
        <w:spacing w:line="560" w:lineRule="exact"/>
        <w:ind w:firstLineChars="200" w:firstLine="640"/>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4" w:name="_Toc471205062"/>
      <w:r>
        <w:rPr>
          <w:rFonts w:ascii="方正大标宋简体" w:eastAsia="方正大标宋简体" w:hint="eastAsia"/>
          <w:b w:val="0"/>
        </w:rPr>
        <w:t>4</w:t>
      </w:r>
      <w:r w:rsidR="002867FC">
        <w:rPr>
          <w:rFonts w:ascii="方正大标宋简体" w:eastAsia="方正大标宋简体" w:hint="eastAsia"/>
          <w:b w:val="0"/>
        </w:rPr>
        <w:t>、</w:t>
      </w:r>
      <w:r w:rsidR="002867FC" w:rsidRPr="00AA011D">
        <w:rPr>
          <w:rFonts w:ascii="方正大标宋简体" w:eastAsia="方正大标宋简体" w:hint="eastAsia"/>
          <w:b w:val="0"/>
        </w:rPr>
        <w:t>景德镇农商银行成功发行二级资本债券</w:t>
      </w:r>
      <w:bookmarkEnd w:id="4"/>
    </w:p>
    <w:p w:rsidR="002867FC" w:rsidRPr="00EC3EE1" w:rsidRDefault="002867FC" w:rsidP="002867FC">
      <w:pPr>
        <w:spacing w:line="560" w:lineRule="exact"/>
        <w:ind w:firstLineChars="200" w:firstLine="640"/>
        <w:jc w:val="left"/>
        <w:rPr>
          <w:rFonts w:ascii="仿宋_GB2312" w:eastAsia="仿宋_GB2312"/>
          <w:sz w:val="32"/>
          <w:szCs w:val="32"/>
        </w:rPr>
      </w:pPr>
    </w:p>
    <w:p w:rsidR="004B7018" w:rsidRDefault="002867FC" w:rsidP="00532E08">
      <w:pPr>
        <w:spacing w:line="560" w:lineRule="exact"/>
        <w:ind w:firstLineChars="200" w:firstLine="640"/>
        <w:jc w:val="left"/>
        <w:rPr>
          <w:rFonts w:ascii="仿宋_GB2312" w:eastAsia="仿宋_GB2312"/>
          <w:sz w:val="32"/>
          <w:szCs w:val="32"/>
        </w:rPr>
      </w:pPr>
      <w:r w:rsidRPr="00785ACB">
        <w:rPr>
          <w:rFonts w:ascii="仿宋_GB2312" w:eastAsia="仿宋_GB2312" w:hint="eastAsia"/>
          <w:sz w:val="32"/>
          <w:szCs w:val="32"/>
        </w:rPr>
        <w:t>2016年6月</w:t>
      </w:r>
      <w:r>
        <w:rPr>
          <w:rFonts w:ascii="仿宋_GB2312" w:eastAsia="仿宋_GB2312" w:hint="eastAsia"/>
          <w:sz w:val="32"/>
          <w:szCs w:val="32"/>
        </w:rPr>
        <w:t>，</w:t>
      </w:r>
      <w:r w:rsidRPr="00BC5A3C">
        <w:rPr>
          <w:rFonts w:ascii="仿宋_GB2312" w:eastAsia="仿宋_GB2312" w:hint="eastAsia"/>
          <w:sz w:val="32"/>
          <w:szCs w:val="32"/>
        </w:rPr>
        <w:t>景德镇农商银行</w:t>
      </w:r>
      <w:r w:rsidRPr="00785ACB">
        <w:rPr>
          <w:rFonts w:ascii="仿宋_GB2312" w:eastAsia="仿宋_GB2312" w:hint="eastAsia"/>
          <w:sz w:val="32"/>
          <w:szCs w:val="32"/>
        </w:rPr>
        <w:t>全面完成二级资本债券的发行工作</w:t>
      </w:r>
      <w:r>
        <w:rPr>
          <w:rFonts w:ascii="仿宋_GB2312" w:eastAsia="仿宋_GB2312" w:hint="eastAsia"/>
          <w:sz w:val="32"/>
          <w:szCs w:val="32"/>
        </w:rPr>
        <w:t>。</w:t>
      </w:r>
      <w:r w:rsidRPr="00785ACB">
        <w:rPr>
          <w:rFonts w:ascii="仿宋_GB2312" w:eastAsia="仿宋_GB2312" w:hint="eastAsia"/>
          <w:sz w:val="32"/>
          <w:szCs w:val="32"/>
        </w:rPr>
        <w:t>景德</w:t>
      </w:r>
      <w:r>
        <w:rPr>
          <w:rFonts w:ascii="仿宋_GB2312" w:eastAsia="仿宋_GB2312" w:hint="eastAsia"/>
          <w:sz w:val="32"/>
          <w:szCs w:val="32"/>
        </w:rPr>
        <w:t>镇农商银行自</w:t>
      </w:r>
      <w:r w:rsidRPr="00785ACB">
        <w:rPr>
          <w:rFonts w:ascii="仿宋_GB2312" w:eastAsia="仿宋_GB2312" w:hint="eastAsia"/>
          <w:sz w:val="32"/>
          <w:szCs w:val="32"/>
        </w:rPr>
        <w:t>2015年11月开始申请在全国银行间债券市场发行“2016年景德镇农村商业银行股份有限公司二级资本债券”，通过不断巩固提升全行各项经营指标数据，并在人行和银监主管部门的指导下，多次对申报材料进行补充完善，最终获得发行批复。该行此次二级资本债券</w:t>
      </w:r>
      <w:r w:rsidRPr="00785ACB">
        <w:rPr>
          <w:rFonts w:ascii="仿宋_GB2312" w:eastAsia="仿宋_GB2312" w:hint="eastAsia"/>
          <w:sz w:val="32"/>
          <w:szCs w:val="32"/>
        </w:rPr>
        <w:lastRenderedPageBreak/>
        <w:t>的发行总额不超过4亿元人民币，相关募集资金将用于充实该行二级资本，提高资本充足率，优化资本结构，</w:t>
      </w:r>
      <w:r>
        <w:rPr>
          <w:rFonts w:ascii="仿宋_GB2312" w:eastAsia="仿宋_GB2312" w:hint="eastAsia"/>
          <w:sz w:val="32"/>
          <w:szCs w:val="32"/>
        </w:rPr>
        <w:t>增强营运实力和抗风险能力，促进</w:t>
      </w:r>
      <w:r w:rsidRPr="00785ACB">
        <w:rPr>
          <w:rFonts w:ascii="仿宋_GB2312" w:eastAsia="仿宋_GB2312" w:hint="eastAsia"/>
          <w:sz w:val="32"/>
          <w:szCs w:val="32"/>
        </w:rPr>
        <w:t>各项业务持续稳健发展</w:t>
      </w:r>
      <w:r>
        <w:rPr>
          <w:rFonts w:ascii="仿宋_GB2312" w:eastAsia="仿宋_GB2312" w:hint="eastAsia"/>
          <w:sz w:val="32"/>
          <w:szCs w:val="32"/>
        </w:rPr>
        <w:t>。</w:t>
      </w:r>
    </w:p>
    <w:p w:rsidR="00C9595E" w:rsidRPr="002867FC" w:rsidRDefault="00C9595E" w:rsidP="00532E08">
      <w:pPr>
        <w:spacing w:line="560" w:lineRule="exact"/>
        <w:ind w:firstLineChars="200" w:firstLine="640"/>
        <w:jc w:val="left"/>
        <w:rPr>
          <w:rFonts w:ascii="仿宋_GB2312" w:eastAsia="仿宋_GB2312"/>
          <w:sz w:val="32"/>
          <w:szCs w:val="32"/>
        </w:rPr>
      </w:pPr>
    </w:p>
    <w:p w:rsidR="00C9595E" w:rsidRPr="00AA011D" w:rsidRDefault="00264CFA" w:rsidP="00C9595E">
      <w:pPr>
        <w:pStyle w:val="1"/>
        <w:spacing w:before="0" w:after="0" w:line="560" w:lineRule="exact"/>
        <w:jc w:val="center"/>
        <w:rPr>
          <w:rFonts w:ascii="方正大标宋简体" w:eastAsia="方正大标宋简体"/>
          <w:b w:val="0"/>
        </w:rPr>
      </w:pPr>
      <w:bookmarkStart w:id="5" w:name="_Toc471205063"/>
      <w:r>
        <w:rPr>
          <w:rFonts w:ascii="方正大标宋简体" w:eastAsia="方正大标宋简体" w:hint="eastAsia"/>
          <w:b w:val="0"/>
        </w:rPr>
        <w:t>5</w:t>
      </w:r>
      <w:r w:rsidR="00C9595E">
        <w:rPr>
          <w:rFonts w:ascii="方正大标宋简体" w:eastAsia="方正大标宋简体" w:hint="eastAsia"/>
          <w:b w:val="0"/>
        </w:rPr>
        <w:t>、</w:t>
      </w:r>
      <w:r w:rsidR="00C9595E" w:rsidRPr="00AA011D">
        <w:rPr>
          <w:rFonts w:ascii="方正大标宋简体" w:eastAsia="方正大标宋简体" w:hint="eastAsia"/>
          <w:b w:val="0"/>
        </w:rPr>
        <w:t>余干农商银行“移动银行”走进“客户家”</w:t>
      </w:r>
      <w:bookmarkEnd w:id="5"/>
    </w:p>
    <w:p w:rsidR="00C9595E" w:rsidRPr="00E0266A" w:rsidRDefault="00C9595E" w:rsidP="00C9595E">
      <w:pPr>
        <w:spacing w:line="560" w:lineRule="exact"/>
        <w:ind w:firstLineChars="200" w:firstLine="640"/>
        <w:jc w:val="left"/>
        <w:rPr>
          <w:rFonts w:ascii="仿宋_GB2312" w:eastAsia="仿宋_GB2312"/>
          <w:sz w:val="32"/>
          <w:szCs w:val="32"/>
        </w:rPr>
      </w:pPr>
    </w:p>
    <w:p w:rsidR="00C9595E" w:rsidRPr="00785ACB" w:rsidRDefault="00C9595E" w:rsidP="00C9595E">
      <w:pPr>
        <w:spacing w:line="560" w:lineRule="exact"/>
        <w:ind w:firstLineChars="200" w:firstLine="640"/>
        <w:rPr>
          <w:rFonts w:ascii="仿宋_GB2312" w:eastAsia="仿宋_GB2312"/>
          <w:sz w:val="32"/>
          <w:szCs w:val="32"/>
        </w:rPr>
      </w:pPr>
      <w:r w:rsidRPr="00785ACB">
        <w:rPr>
          <w:rFonts w:ascii="仿宋_GB2312" w:eastAsia="仿宋_GB2312" w:hint="eastAsia"/>
          <w:sz w:val="32"/>
          <w:szCs w:val="32"/>
        </w:rPr>
        <w:t>三人一组、一辆面包车、一台移动电脑、一台打印机、一台高拍仪，另配4个专线路由器，构成了余干</w:t>
      </w:r>
      <w:r>
        <w:rPr>
          <w:rFonts w:ascii="仿宋_GB2312" w:eastAsia="仿宋_GB2312" w:hint="eastAsia"/>
          <w:sz w:val="32"/>
          <w:szCs w:val="32"/>
        </w:rPr>
        <w:t>农商银行</w:t>
      </w:r>
      <w:r w:rsidRPr="00785ACB">
        <w:rPr>
          <w:rFonts w:ascii="仿宋_GB2312" w:eastAsia="仿宋_GB2312" w:hint="eastAsia"/>
          <w:sz w:val="32"/>
          <w:szCs w:val="32"/>
        </w:rPr>
        <w:t>“移动银行”的全部。</w:t>
      </w:r>
      <w:r>
        <w:rPr>
          <w:rFonts w:ascii="仿宋_GB2312" w:eastAsia="仿宋_GB2312" w:hint="eastAsia"/>
          <w:sz w:val="32"/>
          <w:szCs w:val="32"/>
        </w:rPr>
        <w:t>2016年</w:t>
      </w:r>
      <w:r w:rsidRPr="00785ACB">
        <w:rPr>
          <w:rFonts w:ascii="仿宋_GB2312" w:eastAsia="仿宋_GB2312" w:hint="eastAsia"/>
          <w:sz w:val="32"/>
          <w:szCs w:val="32"/>
        </w:rPr>
        <w:t>3月，余干</w:t>
      </w:r>
      <w:r>
        <w:rPr>
          <w:rFonts w:ascii="仿宋_GB2312" w:eastAsia="仿宋_GB2312" w:hint="eastAsia"/>
          <w:sz w:val="32"/>
          <w:szCs w:val="32"/>
        </w:rPr>
        <w:t>农商银行</w:t>
      </w:r>
      <w:r w:rsidRPr="00785ACB">
        <w:rPr>
          <w:rFonts w:ascii="仿宋_GB2312" w:eastAsia="仿宋_GB2312" w:hint="eastAsia"/>
          <w:sz w:val="32"/>
          <w:szCs w:val="32"/>
        </w:rPr>
        <w:t>“移动银行”</w:t>
      </w:r>
      <w:r>
        <w:rPr>
          <w:rFonts w:ascii="仿宋_GB2312" w:eastAsia="仿宋_GB2312" w:hint="eastAsia"/>
          <w:sz w:val="32"/>
          <w:szCs w:val="32"/>
        </w:rPr>
        <w:t>首次</w:t>
      </w:r>
      <w:r w:rsidRPr="00785ACB">
        <w:rPr>
          <w:rFonts w:ascii="仿宋_GB2312" w:eastAsia="仿宋_GB2312" w:hint="eastAsia"/>
          <w:sz w:val="32"/>
          <w:szCs w:val="32"/>
        </w:rPr>
        <w:t>在余干县玉亭镇占家村集中为客户办理业务，</w:t>
      </w:r>
      <w:r>
        <w:rPr>
          <w:rFonts w:ascii="仿宋_GB2312" w:eastAsia="仿宋_GB2312" w:hint="eastAsia"/>
          <w:sz w:val="32"/>
          <w:szCs w:val="32"/>
        </w:rPr>
        <w:t>并</w:t>
      </w:r>
      <w:r w:rsidRPr="00785ACB">
        <w:rPr>
          <w:rFonts w:ascii="仿宋_GB2312" w:eastAsia="仿宋_GB2312" w:hint="eastAsia"/>
          <w:sz w:val="32"/>
          <w:szCs w:val="32"/>
        </w:rPr>
        <w:t>现场</w:t>
      </w:r>
      <w:r>
        <w:rPr>
          <w:rFonts w:ascii="仿宋_GB2312" w:eastAsia="仿宋_GB2312" w:hint="eastAsia"/>
          <w:sz w:val="32"/>
          <w:szCs w:val="32"/>
        </w:rPr>
        <w:t>指导农户</w:t>
      </w:r>
      <w:r w:rsidRPr="00785ACB">
        <w:rPr>
          <w:rFonts w:ascii="仿宋_GB2312" w:eastAsia="仿宋_GB2312" w:hint="eastAsia"/>
          <w:sz w:val="32"/>
          <w:szCs w:val="32"/>
        </w:rPr>
        <w:t>使用手机银行、网上银行等功能。余干</w:t>
      </w:r>
      <w:r>
        <w:rPr>
          <w:rFonts w:ascii="仿宋_GB2312" w:eastAsia="仿宋_GB2312" w:hint="eastAsia"/>
          <w:sz w:val="32"/>
          <w:szCs w:val="32"/>
        </w:rPr>
        <w:t>农商银行</w:t>
      </w:r>
      <w:r w:rsidRPr="00785ACB">
        <w:rPr>
          <w:rFonts w:ascii="仿宋_GB2312" w:eastAsia="仿宋_GB2312" w:hint="eastAsia"/>
          <w:sz w:val="32"/>
          <w:szCs w:val="32"/>
        </w:rPr>
        <w:t>开</w:t>
      </w:r>
      <w:r>
        <w:rPr>
          <w:rFonts w:ascii="仿宋_GB2312" w:eastAsia="仿宋_GB2312" w:hint="eastAsia"/>
          <w:sz w:val="32"/>
          <w:szCs w:val="32"/>
        </w:rPr>
        <w:t>设</w:t>
      </w:r>
      <w:r w:rsidRPr="00785ACB">
        <w:rPr>
          <w:rFonts w:ascii="仿宋_GB2312" w:eastAsia="仿宋_GB2312" w:hint="eastAsia"/>
          <w:sz w:val="32"/>
          <w:szCs w:val="32"/>
        </w:rPr>
        <w:t>的“移动银行”是该</w:t>
      </w:r>
      <w:r>
        <w:rPr>
          <w:rFonts w:ascii="仿宋_GB2312" w:eastAsia="仿宋_GB2312" w:hint="eastAsia"/>
          <w:sz w:val="32"/>
          <w:szCs w:val="32"/>
        </w:rPr>
        <w:t>行</w:t>
      </w:r>
      <w:r w:rsidRPr="00785ACB">
        <w:rPr>
          <w:rFonts w:ascii="仿宋_GB2312" w:eastAsia="仿宋_GB2312" w:hint="eastAsia"/>
          <w:sz w:val="32"/>
          <w:szCs w:val="32"/>
        </w:rPr>
        <w:t>整合业务拓展部、电子银行部、信息科技部全新打造的一项便民</w:t>
      </w:r>
      <w:r>
        <w:rPr>
          <w:rFonts w:ascii="仿宋_GB2312" w:eastAsia="仿宋_GB2312" w:hint="eastAsia"/>
          <w:sz w:val="32"/>
          <w:szCs w:val="32"/>
        </w:rPr>
        <w:t>创</w:t>
      </w:r>
      <w:r w:rsidRPr="00785ACB">
        <w:rPr>
          <w:rFonts w:ascii="仿宋_GB2312" w:eastAsia="仿宋_GB2312" w:hint="eastAsia"/>
          <w:sz w:val="32"/>
          <w:szCs w:val="32"/>
        </w:rPr>
        <w:t>新</w:t>
      </w:r>
      <w:r>
        <w:rPr>
          <w:rFonts w:ascii="仿宋_GB2312" w:eastAsia="仿宋_GB2312" w:hint="eastAsia"/>
          <w:sz w:val="32"/>
          <w:szCs w:val="32"/>
        </w:rPr>
        <w:t>服务。</w:t>
      </w:r>
      <w:r w:rsidRPr="00785ACB">
        <w:rPr>
          <w:rFonts w:ascii="仿宋_GB2312" w:eastAsia="仿宋_GB2312" w:hint="eastAsia"/>
          <w:sz w:val="32"/>
          <w:szCs w:val="32"/>
        </w:rPr>
        <w:t>“移动银行”不仅能办理开卡业务、手机银行业务，</w:t>
      </w:r>
      <w:r>
        <w:rPr>
          <w:rFonts w:ascii="仿宋_GB2312" w:eastAsia="仿宋_GB2312" w:hint="eastAsia"/>
          <w:sz w:val="32"/>
          <w:szCs w:val="32"/>
        </w:rPr>
        <w:t>还可支持</w:t>
      </w:r>
      <w:r w:rsidRPr="00785ACB">
        <w:rPr>
          <w:rFonts w:ascii="仿宋_GB2312" w:eastAsia="仿宋_GB2312" w:hint="eastAsia"/>
          <w:sz w:val="32"/>
          <w:szCs w:val="32"/>
        </w:rPr>
        <w:t>农户粮食直补领取和农保卡激活，</w:t>
      </w:r>
      <w:r>
        <w:rPr>
          <w:rFonts w:ascii="仿宋_GB2312" w:eastAsia="仿宋_GB2312" w:hint="eastAsia"/>
          <w:sz w:val="32"/>
          <w:szCs w:val="32"/>
        </w:rPr>
        <w:t>并</w:t>
      </w:r>
      <w:r w:rsidRPr="00785ACB">
        <w:rPr>
          <w:rFonts w:ascii="仿宋_GB2312" w:eastAsia="仿宋_GB2312" w:hint="eastAsia"/>
          <w:sz w:val="32"/>
          <w:szCs w:val="32"/>
        </w:rPr>
        <w:t>承担</w:t>
      </w:r>
      <w:r>
        <w:rPr>
          <w:rFonts w:ascii="仿宋_GB2312" w:eastAsia="仿宋_GB2312" w:hint="eastAsia"/>
          <w:sz w:val="32"/>
          <w:szCs w:val="32"/>
        </w:rPr>
        <w:t>起了</w:t>
      </w:r>
      <w:r w:rsidRPr="00785ACB">
        <w:rPr>
          <w:rFonts w:ascii="仿宋_GB2312" w:eastAsia="仿宋_GB2312" w:hint="eastAsia"/>
          <w:sz w:val="32"/>
          <w:szCs w:val="32"/>
        </w:rPr>
        <w:t>“送金融知识下乡”的职责</w:t>
      </w:r>
      <w:r>
        <w:rPr>
          <w:rFonts w:ascii="仿宋_GB2312" w:eastAsia="仿宋_GB2312" w:hint="eastAsia"/>
          <w:sz w:val="32"/>
          <w:szCs w:val="32"/>
        </w:rPr>
        <w:t>，</w:t>
      </w:r>
      <w:r w:rsidRPr="00785ACB">
        <w:rPr>
          <w:rFonts w:ascii="仿宋_GB2312" w:eastAsia="仿宋_GB2312" w:hint="eastAsia"/>
          <w:sz w:val="32"/>
          <w:szCs w:val="32"/>
        </w:rPr>
        <w:t>真正做到了“哪里有需求，‘移动银行’就开到哪里”。</w:t>
      </w:r>
    </w:p>
    <w:p w:rsidR="00C9595E" w:rsidRDefault="00C9595E" w:rsidP="00C9595E">
      <w:pPr>
        <w:spacing w:line="560" w:lineRule="exact"/>
        <w:ind w:firstLineChars="200" w:firstLine="640"/>
        <w:jc w:val="left"/>
        <w:rPr>
          <w:rFonts w:ascii="仿宋_GB2312" w:eastAsia="仿宋_GB2312"/>
          <w:sz w:val="32"/>
          <w:szCs w:val="32"/>
        </w:rPr>
      </w:pPr>
    </w:p>
    <w:p w:rsidR="00C9595E" w:rsidRPr="00AA011D" w:rsidRDefault="00264CFA" w:rsidP="00C9595E">
      <w:pPr>
        <w:pStyle w:val="1"/>
        <w:spacing w:before="0" w:after="0" w:line="560" w:lineRule="exact"/>
        <w:jc w:val="center"/>
        <w:rPr>
          <w:rFonts w:ascii="方正大标宋简体" w:eastAsia="方正大标宋简体"/>
          <w:b w:val="0"/>
        </w:rPr>
      </w:pPr>
      <w:bookmarkStart w:id="6" w:name="_Toc471205064"/>
      <w:r>
        <w:rPr>
          <w:rFonts w:ascii="方正大标宋简体" w:eastAsia="方正大标宋简体" w:hint="eastAsia"/>
          <w:b w:val="0"/>
        </w:rPr>
        <w:t>6</w:t>
      </w:r>
      <w:r w:rsidR="00C9595E">
        <w:rPr>
          <w:rFonts w:ascii="方正大标宋简体" w:eastAsia="方正大标宋简体" w:hint="eastAsia"/>
          <w:b w:val="0"/>
        </w:rPr>
        <w:t>、</w:t>
      </w:r>
      <w:r w:rsidR="00C9595E" w:rsidRPr="00AA011D">
        <w:rPr>
          <w:rFonts w:ascii="方正大标宋简体" w:eastAsia="方正大标宋简体" w:hint="eastAsia"/>
          <w:b w:val="0"/>
        </w:rPr>
        <w:t>赣昌农商银行试点农商银行股权托管</w:t>
      </w:r>
      <w:bookmarkEnd w:id="6"/>
    </w:p>
    <w:p w:rsidR="00C9595E" w:rsidRDefault="00C9595E" w:rsidP="00C9595E">
      <w:pPr>
        <w:spacing w:line="560" w:lineRule="exact"/>
        <w:ind w:firstLineChars="200" w:firstLine="640"/>
        <w:jc w:val="left"/>
        <w:rPr>
          <w:rFonts w:ascii="仿宋_GB2312" w:eastAsia="仿宋_GB2312"/>
          <w:sz w:val="32"/>
          <w:szCs w:val="32"/>
        </w:rPr>
      </w:pPr>
    </w:p>
    <w:p w:rsidR="00C9595E" w:rsidRDefault="00C9595E" w:rsidP="00C9595E">
      <w:pPr>
        <w:pStyle w:val="HTML"/>
        <w:shd w:val="clear" w:color="auto" w:fill="FFFFFF"/>
        <w:spacing w:line="560" w:lineRule="exact"/>
        <w:ind w:firstLineChars="200" w:firstLine="640"/>
        <w:rPr>
          <w:rFonts w:ascii="仿宋_GB2312" w:eastAsia="仿宋_GB2312"/>
          <w:sz w:val="32"/>
          <w:szCs w:val="32"/>
        </w:rPr>
      </w:pPr>
      <w:r w:rsidRPr="007E172D">
        <w:rPr>
          <w:rFonts w:ascii="仿宋_GB2312" w:eastAsia="仿宋_GB2312" w:hint="eastAsia"/>
          <w:sz w:val="32"/>
          <w:szCs w:val="32"/>
        </w:rPr>
        <w:t>2016年8月，</w:t>
      </w:r>
      <w:r>
        <w:rPr>
          <w:rFonts w:ascii="仿宋_GB2312" w:eastAsia="仿宋_GB2312" w:hint="eastAsia"/>
          <w:sz w:val="32"/>
          <w:szCs w:val="32"/>
        </w:rPr>
        <w:t>在</w:t>
      </w:r>
      <w:r>
        <w:rPr>
          <w:rFonts w:ascii="仿宋_GB2312" w:eastAsia="仿宋_GB2312"/>
          <w:sz w:val="32"/>
          <w:szCs w:val="32"/>
        </w:rPr>
        <w:t>省联社的推动下，</w:t>
      </w:r>
      <w:r w:rsidRPr="007E172D">
        <w:rPr>
          <w:rFonts w:ascii="仿宋_GB2312" w:eastAsia="仿宋_GB2312" w:hint="eastAsia"/>
          <w:sz w:val="32"/>
          <w:szCs w:val="32"/>
        </w:rPr>
        <w:t>赣昌农商银行与江西联合登记托管有限公司达成股权登记托管合作协议，成为</w:t>
      </w:r>
      <w:r>
        <w:rPr>
          <w:rFonts w:ascii="仿宋_GB2312" w:eastAsia="仿宋_GB2312" w:hint="eastAsia"/>
          <w:sz w:val="32"/>
          <w:szCs w:val="32"/>
        </w:rPr>
        <w:t>江西</w:t>
      </w:r>
      <w:r w:rsidRPr="007E172D">
        <w:rPr>
          <w:rFonts w:ascii="仿宋_GB2312" w:eastAsia="仿宋_GB2312" w:hint="eastAsia"/>
          <w:sz w:val="32"/>
          <w:szCs w:val="32"/>
        </w:rPr>
        <w:t>省农商银行首家股权托管单位。</w:t>
      </w:r>
      <w:r>
        <w:rPr>
          <w:rFonts w:ascii="仿宋_GB2312" w:eastAsia="仿宋_GB2312" w:hint="eastAsia"/>
          <w:sz w:val="32"/>
          <w:szCs w:val="32"/>
        </w:rPr>
        <w:t>该</w:t>
      </w:r>
      <w:r>
        <w:rPr>
          <w:rFonts w:ascii="仿宋_GB2312" w:eastAsia="仿宋_GB2312"/>
          <w:sz w:val="32"/>
          <w:szCs w:val="32"/>
        </w:rPr>
        <w:t>行</w:t>
      </w:r>
      <w:r w:rsidRPr="007E172D">
        <w:rPr>
          <w:rFonts w:ascii="仿宋_GB2312" w:eastAsia="仿宋_GB2312" w:hint="eastAsia"/>
          <w:sz w:val="32"/>
          <w:szCs w:val="32"/>
        </w:rPr>
        <w:t>先后完成了方案制订、会议审核、股权反担保或质押贷款手续补登、股东确权等相</w:t>
      </w:r>
      <w:r w:rsidRPr="007E172D">
        <w:rPr>
          <w:rFonts w:ascii="仿宋_GB2312" w:eastAsia="仿宋_GB2312" w:hint="eastAsia"/>
          <w:sz w:val="32"/>
          <w:szCs w:val="32"/>
        </w:rPr>
        <w:lastRenderedPageBreak/>
        <w:t>关工作。</w:t>
      </w:r>
      <w:r w:rsidRPr="00163612">
        <w:rPr>
          <w:rFonts w:ascii="仿宋_GB2312" w:eastAsia="仿宋_GB2312" w:hAnsiTheme="minorHAnsi" w:cstheme="minorBidi" w:hint="eastAsia"/>
          <w:kern w:val="2"/>
          <w:sz w:val="32"/>
          <w:szCs w:val="32"/>
        </w:rPr>
        <w:t>截</w:t>
      </w:r>
      <w:r>
        <w:rPr>
          <w:rFonts w:ascii="仿宋_GB2312" w:eastAsia="仿宋_GB2312" w:hAnsiTheme="minorHAnsi" w:cstheme="minorBidi" w:hint="eastAsia"/>
          <w:kern w:val="2"/>
          <w:sz w:val="32"/>
          <w:szCs w:val="32"/>
        </w:rPr>
        <w:t>至</w:t>
      </w:r>
      <w:r w:rsidRPr="00163612">
        <w:rPr>
          <w:rFonts w:ascii="仿宋_GB2312" w:eastAsia="仿宋_GB2312" w:hAnsiTheme="minorHAnsi" w:cstheme="minorBidi" w:hint="eastAsia"/>
          <w:kern w:val="2"/>
          <w:sz w:val="32"/>
          <w:szCs w:val="32"/>
        </w:rPr>
        <w:t>2016年底，该行股东与登记托管公司工作人员已完成股权登记99.3%,面签确权861户，面签户数率达83.4%，面签金额87857.6万元，面签金额率达88.21%</w:t>
      </w:r>
      <w:r w:rsidRPr="007E172D">
        <w:rPr>
          <w:rFonts w:ascii="仿宋_GB2312" w:eastAsia="仿宋_GB2312" w:hint="eastAsia"/>
          <w:sz w:val="32"/>
          <w:szCs w:val="32"/>
        </w:rPr>
        <w:t>，达到登记托管公司股东确权要求。开展股权登记托管有利于进一步建立规范的法人治理结构，有利于发挥股权价值，为股东提供便捷、安全的股权转让交易、质押融资服务，是全面股权改革的基础。</w:t>
      </w:r>
    </w:p>
    <w:p w:rsidR="008A1CAC" w:rsidRPr="00C9595E" w:rsidRDefault="008A1CAC" w:rsidP="00532E08">
      <w:pPr>
        <w:spacing w:line="560" w:lineRule="exact"/>
        <w:jc w:val="left"/>
        <w:rPr>
          <w:rFonts w:ascii="仿宋_GB2312" w:eastAsia="仿宋_GB2312"/>
          <w:sz w:val="32"/>
          <w:szCs w:val="32"/>
        </w:rPr>
      </w:pPr>
    </w:p>
    <w:p w:rsidR="00D06ED0" w:rsidRPr="00A172FB" w:rsidRDefault="00264CFA" w:rsidP="00532E08">
      <w:pPr>
        <w:pStyle w:val="1"/>
        <w:spacing w:before="0" w:after="0" w:line="560" w:lineRule="exact"/>
        <w:jc w:val="center"/>
        <w:rPr>
          <w:rFonts w:ascii="方正大标宋简体" w:eastAsia="方正大标宋简体"/>
          <w:b w:val="0"/>
        </w:rPr>
      </w:pPr>
      <w:bookmarkStart w:id="7" w:name="_Toc471205065"/>
      <w:r>
        <w:rPr>
          <w:rFonts w:ascii="方正大标宋简体" w:eastAsia="方正大标宋简体" w:hint="eastAsia"/>
          <w:b w:val="0"/>
        </w:rPr>
        <w:t>7</w:t>
      </w:r>
      <w:r w:rsidR="00532E08" w:rsidRPr="00A172FB">
        <w:rPr>
          <w:rFonts w:ascii="方正大标宋简体" w:eastAsia="方正大标宋简体" w:hint="eastAsia"/>
          <w:b w:val="0"/>
        </w:rPr>
        <w:t>、</w:t>
      </w:r>
      <w:r w:rsidR="00D06ED0" w:rsidRPr="00A172FB">
        <w:rPr>
          <w:rFonts w:ascii="方正大标宋简体" w:eastAsia="方正大标宋简体" w:hint="eastAsia"/>
          <w:b w:val="0"/>
        </w:rPr>
        <w:t>上饶</w:t>
      </w:r>
      <w:r w:rsidR="00D06ED0" w:rsidRPr="00A172FB">
        <w:rPr>
          <w:rFonts w:ascii="方正大标宋简体" w:eastAsia="方正大标宋简体"/>
          <w:b w:val="0"/>
        </w:rPr>
        <w:t>、</w:t>
      </w:r>
      <w:r w:rsidR="00D06ED0" w:rsidRPr="00A172FB">
        <w:rPr>
          <w:rFonts w:ascii="方正大标宋简体" w:eastAsia="方正大标宋简体" w:hint="eastAsia"/>
          <w:b w:val="0"/>
        </w:rPr>
        <w:t>上高、</w:t>
      </w:r>
      <w:r w:rsidR="00D06ED0" w:rsidRPr="00A172FB">
        <w:rPr>
          <w:rFonts w:ascii="方正大标宋简体" w:eastAsia="方正大标宋简体"/>
          <w:b w:val="0"/>
        </w:rPr>
        <w:t>武宁</w:t>
      </w:r>
      <w:r w:rsidR="00F070B1" w:rsidRPr="00A172FB">
        <w:rPr>
          <w:rFonts w:ascii="方正大标宋简体" w:eastAsia="方正大标宋简体" w:hint="eastAsia"/>
          <w:b w:val="0"/>
        </w:rPr>
        <w:t>等地</w:t>
      </w:r>
      <w:r w:rsidR="00D06ED0" w:rsidRPr="00A172FB">
        <w:rPr>
          <w:rFonts w:ascii="方正大标宋简体" w:eastAsia="方正大标宋简体"/>
          <w:b w:val="0"/>
        </w:rPr>
        <w:t>农商银行</w:t>
      </w:r>
      <w:r w:rsidR="00D06ED0" w:rsidRPr="00A172FB">
        <w:rPr>
          <w:rFonts w:ascii="方正大标宋简体" w:eastAsia="方正大标宋简体" w:hint="eastAsia"/>
          <w:b w:val="0"/>
        </w:rPr>
        <w:t>创新“互联网+”服务</w:t>
      </w:r>
      <w:r w:rsidR="00D06ED0" w:rsidRPr="00A172FB">
        <w:rPr>
          <w:rFonts w:ascii="方正大标宋简体" w:eastAsia="方正大标宋简体"/>
          <w:b w:val="0"/>
        </w:rPr>
        <w:t>新模式</w:t>
      </w:r>
      <w:bookmarkEnd w:id="7"/>
    </w:p>
    <w:p w:rsidR="00D06ED0" w:rsidRDefault="00D06ED0" w:rsidP="00532E08">
      <w:pPr>
        <w:spacing w:line="560" w:lineRule="exact"/>
        <w:ind w:firstLineChars="200" w:firstLine="640"/>
        <w:rPr>
          <w:rFonts w:ascii="仿宋_GB2312" w:eastAsia="仿宋_GB2312"/>
          <w:sz w:val="32"/>
          <w:szCs w:val="32"/>
        </w:rPr>
      </w:pPr>
    </w:p>
    <w:p w:rsidR="00D06ED0" w:rsidRDefault="00F070B1" w:rsidP="00532E08">
      <w:pPr>
        <w:spacing w:line="560" w:lineRule="exact"/>
        <w:ind w:firstLineChars="200" w:firstLine="640"/>
        <w:rPr>
          <w:rFonts w:ascii="仿宋_GB2312" w:eastAsia="仿宋_GB2312"/>
          <w:sz w:val="32"/>
          <w:szCs w:val="32"/>
        </w:rPr>
      </w:pPr>
      <w:r>
        <w:rPr>
          <w:rFonts w:ascii="仿宋_GB2312" w:eastAsia="仿宋_GB2312" w:hint="eastAsia"/>
          <w:sz w:val="32"/>
          <w:szCs w:val="32"/>
        </w:rPr>
        <w:t>2016年</w:t>
      </w:r>
      <w:r w:rsidR="00D06ED0" w:rsidRPr="00785ACB">
        <w:rPr>
          <w:rFonts w:ascii="仿宋_GB2312" w:eastAsia="仿宋_GB2312" w:hint="eastAsia"/>
          <w:sz w:val="32"/>
          <w:szCs w:val="32"/>
        </w:rPr>
        <w:t>，上饶</w:t>
      </w:r>
      <w:r w:rsidR="00D06ED0">
        <w:rPr>
          <w:rFonts w:ascii="仿宋_GB2312" w:eastAsia="仿宋_GB2312" w:hint="eastAsia"/>
          <w:sz w:val="32"/>
          <w:szCs w:val="32"/>
        </w:rPr>
        <w:t>、上高、</w:t>
      </w:r>
      <w:r w:rsidR="00D06ED0">
        <w:rPr>
          <w:rFonts w:ascii="仿宋_GB2312" w:eastAsia="仿宋_GB2312"/>
          <w:sz w:val="32"/>
          <w:szCs w:val="32"/>
        </w:rPr>
        <w:t>武宁</w:t>
      </w:r>
      <w:r w:rsidR="00D06ED0">
        <w:rPr>
          <w:rFonts w:ascii="仿宋_GB2312" w:eastAsia="仿宋_GB2312" w:hint="eastAsia"/>
          <w:sz w:val="32"/>
          <w:szCs w:val="32"/>
        </w:rPr>
        <w:t>等农商银</w:t>
      </w:r>
      <w:r w:rsidR="00D06ED0">
        <w:rPr>
          <w:rFonts w:ascii="仿宋_GB2312" w:eastAsia="仿宋_GB2312"/>
          <w:sz w:val="32"/>
          <w:szCs w:val="32"/>
        </w:rPr>
        <w:t>行</w:t>
      </w:r>
      <w:r w:rsidR="00D06ED0" w:rsidRPr="00785ACB">
        <w:rPr>
          <w:rFonts w:ascii="仿宋_GB2312" w:eastAsia="仿宋_GB2312" w:hint="eastAsia"/>
          <w:sz w:val="32"/>
          <w:szCs w:val="32"/>
        </w:rPr>
        <w:t>以市场为导向，积极</w:t>
      </w:r>
      <w:r w:rsidR="00D06ED0">
        <w:rPr>
          <w:rFonts w:ascii="仿宋_GB2312" w:eastAsia="仿宋_GB2312" w:hint="eastAsia"/>
          <w:sz w:val="32"/>
          <w:szCs w:val="32"/>
        </w:rPr>
        <w:t>适应市场发</w:t>
      </w:r>
      <w:r w:rsidR="00D06ED0">
        <w:rPr>
          <w:rFonts w:ascii="仿宋_GB2312" w:eastAsia="仿宋_GB2312"/>
          <w:sz w:val="32"/>
          <w:szCs w:val="32"/>
        </w:rPr>
        <w:t>展新常态，</w:t>
      </w:r>
      <w:r w:rsidR="00D06ED0" w:rsidRPr="00785ACB">
        <w:rPr>
          <w:rFonts w:ascii="仿宋_GB2312" w:eastAsia="仿宋_GB2312" w:hint="eastAsia"/>
          <w:sz w:val="32"/>
          <w:szCs w:val="32"/>
        </w:rPr>
        <w:t>拓宽业务路径，创新</w:t>
      </w:r>
      <w:r w:rsidR="00D06ED0">
        <w:rPr>
          <w:rFonts w:ascii="仿宋_GB2312" w:eastAsia="仿宋_GB2312" w:hint="eastAsia"/>
          <w:sz w:val="32"/>
          <w:szCs w:val="32"/>
        </w:rPr>
        <w:t>推出了</w:t>
      </w:r>
      <w:r w:rsidR="00D06ED0">
        <w:rPr>
          <w:rFonts w:ascii="仿宋_GB2312" w:eastAsia="仿宋_GB2312"/>
          <w:sz w:val="32"/>
          <w:szCs w:val="32"/>
        </w:rPr>
        <w:t>线上、线下</w:t>
      </w:r>
      <w:r w:rsidR="00D06ED0">
        <w:rPr>
          <w:rFonts w:ascii="仿宋_GB2312" w:eastAsia="仿宋_GB2312" w:hint="eastAsia"/>
          <w:sz w:val="32"/>
          <w:szCs w:val="32"/>
        </w:rPr>
        <w:t>“</w:t>
      </w:r>
      <w:r w:rsidR="00D06ED0">
        <w:rPr>
          <w:rFonts w:ascii="仿宋_GB2312" w:eastAsia="仿宋_GB2312"/>
          <w:sz w:val="32"/>
          <w:szCs w:val="32"/>
        </w:rPr>
        <w:t>互联网+</w:t>
      </w:r>
      <w:r w:rsidR="00D06ED0">
        <w:rPr>
          <w:rFonts w:ascii="仿宋_GB2312" w:eastAsia="仿宋_GB2312" w:hint="eastAsia"/>
          <w:sz w:val="32"/>
          <w:szCs w:val="32"/>
        </w:rPr>
        <w:t>”服务</w:t>
      </w:r>
      <w:r w:rsidR="00D06ED0">
        <w:rPr>
          <w:rFonts w:ascii="仿宋_GB2312" w:eastAsia="仿宋_GB2312"/>
          <w:sz w:val="32"/>
          <w:szCs w:val="32"/>
        </w:rPr>
        <w:t>新模式，</w:t>
      </w:r>
      <w:r w:rsidR="00D06ED0">
        <w:rPr>
          <w:rFonts w:ascii="仿宋_GB2312" w:eastAsia="仿宋_GB2312" w:hint="eastAsia"/>
          <w:sz w:val="32"/>
          <w:szCs w:val="32"/>
        </w:rPr>
        <w:t>打造</w:t>
      </w:r>
      <w:r w:rsidR="00D06ED0">
        <w:rPr>
          <w:rFonts w:ascii="仿宋_GB2312" w:eastAsia="仿宋_GB2312"/>
          <w:sz w:val="32"/>
          <w:szCs w:val="32"/>
        </w:rPr>
        <w:t>了</w:t>
      </w:r>
      <w:r w:rsidR="00D06ED0">
        <w:rPr>
          <w:rFonts w:ascii="仿宋_GB2312" w:eastAsia="仿宋_GB2312" w:hint="eastAsia"/>
          <w:sz w:val="32"/>
          <w:szCs w:val="32"/>
        </w:rPr>
        <w:t>“</w:t>
      </w:r>
      <w:r w:rsidR="00D06ED0">
        <w:rPr>
          <w:rFonts w:ascii="仿宋_GB2312" w:eastAsia="仿宋_GB2312"/>
          <w:sz w:val="32"/>
          <w:szCs w:val="32"/>
        </w:rPr>
        <w:t>百福生活圈</w:t>
      </w:r>
      <w:r w:rsidR="00D06ED0">
        <w:rPr>
          <w:rFonts w:ascii="仿宋_GB2312" w:eastAsia="仿宋_GB2312" w:hint="eastAsia"/>
          <w:sz w:val="32"/>
          <w:szCs w:val="32"/>
        </w:rPr>
        <w:t>”、“</w:t>
      </w:r>
      <w:r w:rsidR="00D06ED0">
        <w:rPr>
          <w:rFonts w:ascii="仿宋_GB2312" w:eastAsia="仿宋_GB2312"/>
          <w:sz w:val="32"/>
          <w:szCs w:val="32"/>
        </w:rPr>
        <w:t>积分商</w:t>
      </w:r>
      <w:r w:rsidR="00D06ED0">
        <w:rPr>
          <w:rFonts w:ascii="仿宋_GB2312" w:eastAsia="仿宋_GB2312" w:hint="eastAsia"/>
          <w:sz w:val="32"/>
          <w:szCs w:val="32"/>
        </w:rPr>
        <w:t>城</w:t>
      </w:r>
      <w:r w:rsidR="00D06ED0">
        <w:rPr>
          <w:rFonts w:ascii="仿宋_GB2312" w:eastAsia="仿宋_GB2312"/>
          <w:sz w:val="32"/>
          <w:szCs w:val="32"/>
        </w:rPr>
        <w:t>”</w:t>
      </w:r>
      <w:r w:rsidR="00D06ED0">
        <w:rPr>
          <w:rFonts w:ascii="仿宋_GB2312" w:eastAsia="仿宋_GB2312"/>
          <w:sz w:val="32"/>
          <w:szCs w:val="32"/>
        </w:rPr>
        <w:t>等</w:t>
      </w:r>
      <w:r w:rsidR="00D06ED0">
        <w:rPr>
          <w:rFonts w:ascii="仿宋_GB2312" w:eastAsia="仿宋_GB2312" w:hint="eastAsia"/>
          <w:sz w:val="32"/>
          <w:szCs w:val="32"/>
        </w:rPr>
        <w:t>客户</w:t>
      </w:r>
      <w:r w:rsidR="00D06ED0" w:rsidRPr="00785ACB">
        <w:rPr>
          <w:rFonts w:ascii="仿宋_GB2312" w:eastAsia="仿宋_GB2312" w:hint="eastAsia"/>
          <w:sz w:val="32"/>
          <w:szCs w:val="32"/>
        </w:rPr>
        <w:t>消费</w:t>
      </w:r>
      <w:r>
        <w:rPr>
          <w:rFonts w:ascii="仿宋_GB2312" w:eastAsia="仿宋_GB2312" w:hint="eastAsia"/>
          <w:sz w:val="32"/>
          <w:szCs w:val="32"/>
        </w:rPr>
        <w:t>服务</w:t>
      </w:r>
      <w:r w:rsidR="00D06ED0">
        <w:rPr>
          <w:rFonts w:ascii="仿宋_GB2312" w:eastAsia="仿宋_GB2312" w:hint="eastAsia"/>
          <w:sz w:val="32"/>
          <w:szCs w:val="32"/>
        </w:rPr>
        <w:t>新</w:t>
      </w:r>
      <w:r w:rsidR="00D06ED0" w:rsidRPr="00785ACB">
        <w:rPr>
          <w:rFonts w:ascii="仿宋_GB2312" w:eastAsia="仿宋_GB2312" w:hint="eastAsia"/>
          <w:sz w:val="32"/>
          <w:szCs w:val="32"/>
        </w:rPr>
        <w:t>平台，有效的提升了百福卡附加价值，打通了银行、商户、客户良性互动渠道，形成了</w:t>
      </w:r>
      <w:r>
        <w:rPr>
          <w:rFonts w:ascii="仿宋_GB2312" w:eastAsia="仿宋_GB2312" w:hint="eastAsia"/>
          <w:sz w:val="32"/>
          <w:szCs w:val="32"/>
        </w:rPr>
        <w:t>多</w:t>
      </w:r>
      <w:r w:rsidR="00D06ED0" w:rsidRPr="00785ACB">
        <w:rPr>
          <w:rFonts w:ascii="仿宋_GB2312" w:eastAsia="仿宋_GB2312" w:hint="eastAsia"/>
          <w:sz w:val="32"/>
          <w:szCs w:val="32"/>
        </w:rPr>
        <w:t>方合作共赢的局面。</w:t>
      </w:r>
      <w:r w:rsidR="00D06ED0">
        <w:rPr>
          <w:rFonts w:ascii="仿宋_GB2312" w:eastAsia="仿宋_GB2312" w:hint="eastAsia"/>
          <w:sz w:val="32"/>
          <w:szCs w:val="32"/>
        </w:rPr>
        <w:t>“</w:t>
      </w:r>
      <w:r w:rsidR="00D06ED0" w:rsidRPr="00785ACB">
        <w:rPr>
          <w:rFonts w:ascii="仿宋_GB2312" w:eastAsia="仿宋_GB2312" w:hint="eastAsia"/>
          <w:sz w:val="32"/>
          <w:szCs w:val="32"/>
        </w:rPr>
        <w:t>百福生活圈</w:t>
      </w:r>
      <w:r w:rsidR="00D06ED0">
        <w:rPr>
          <w:rFonts w:ascii="仿宋_GB2312" w:eastAsia="仿宋_GB2312" w:hint="eastAsia"/>
          <w:sz w:val="32"/>
          <w:szCs w:val="32"/>
        </w:rPr>
        <w:t>”</w:t>
      </w:r>
      <w:r w:rsidR="00D06ED0" w:rsidRPr="00785ACB">
        <w:rPr>
          <w:rFonts w:ascii="仿宋_GB2312" w:eastAsia="仿宋_GB2312" w:hint="eastAsia"/>
          <w:sz w:val="32"/>
          <w:szCs w:val="32"/>
        </w:rPr>
        <w:t>以百福卡持卡客户衣、食、住、行、游等日常消费为抓手，一方面通过多行业的合作商户入驻，逐步提升百福卡附加值，另一方面通过点多面广的宣传资源、“百福商圈流水贷”资金支持、POS收单费率优惠等手段，提高商户合作积极性，降低折扣标准让利给百福卡持卡客户</w:t>
      </w:r>
      <w:r w:rsidR="00D06ED0">
        <w:rPr>
          <w:rFonts w:ascii="仿宋_GB2312" w:eastAsia="仿宋_GB2312" w:hint="eastAsia"/>
          <w:sz w:val="32"/>
          <w:szCs w:val="32"/>
        </w:rPr>
        <w:t>。“</w:t>
      </w:r>
      <w:r w:rsidR="00D06ED0">
        <w:rPr>
          <w:rFonts w:ascii="仿宋_GB2312" w:eastAsia="仿宋_GB2312"/>
          <w:sz w:val="32"/>
          <w:szCs w:val="32"/>
        </w:rPr>
        <w:t>积分</w:t>
      </w:r>
      <w:r w:rsidR="00D06ED0">
        <w:rPr>
          <w:rFonts w:ascii="仿宋_GB2312" w:eastAsia="仿宋_GB2312" w:hint="eastAsia"/>
          <w:sz w:val="32"/>
          <w:szCs w:val="32"/>
        </w:rPr>
        <w:t>商城</w:t>
      </w:r>
      <w:r w:rsidR="00D06ED0" w:rsidRPr="00785ACB">
        <w:rPr>
          <w:rFonts w:ascii="仿宋_GB2312" w:eastAsia="仿宋_GB2312" w:hint="eastAsia"/>
          <w:sz w:val="32"/>
          <w:szCs w:val="32"/>
        </w:rPr>
        <w:t>”</w:t>
      </w:r>
      <w:r>
        <w:rPr>
          <w:rFonts w:ascii="仿宋_GB2312" w:eastAsia="仿宋_GB2312" w:hint="eastAsia"/>
          <w:sz w:val="32"/>
          <w:szCs w:val="32"/>
        </w:rPr>
        <w:t>为</w:t>
      </w:r>
      <w:r w:rsidR="00D06ED0">
        <w:rPr>
          <w:rFonts w:ascii="仿宋_GB2312" w:eastAsia="仿宋_GB2312" w:hint="eastAsia"/>
          <w:sz w:val="32"/>
          <w:szCs w:val="32"/>
        </w:rPr>
        <w:t>客户</w:t>
      </w:r>
      <w:r>
        <w:rPr>
          <w:rFonts w:ascii="仿宋_GB2312" w:eastAsia="仿宋_GB2312" w:hint="eastAsia"/>
          <w:sz w:val="32"/>
          <w:szCs w:val="32"/>
        </w:rPr>
        <w:t>提供</w:t>
      </w:r>
      <w:r w:rsidR="00D06ED0">
        <w:rPr>
          <w:rFonts w:ascii="仿宋_GB2312" w:eastAsia="仿宋_GB2312"/>
          <w:sz w:val="32"/>
          <w:szCs w:val="32"/>
        </w:rPr>
        <w:t>线上</w:t>
      </w:r>
      <w:r w:rsidR="00D06ED0">
        <w:rPr>
          <w:rFonts w:ascii="仿宋_GB2312" w:eastAsia="仿宋_GB2312" w:hint="eastAsia"/>
          <w:sz w:val="32"/>
          <w:szCs w:val="32"/>
        </w:rPr>
        <w:t>积分</w:t>
      </w:r>
      <w:r w:rsidR="00D06ED0">
        <w:rPr>
          <w:rFonts w:ascii="仿宋_GB2312" w:eastAsia="仿宋_GB2312"/>
          <w:sz w:val="32"/>
          <w:szCs w:val="32"/>
        </w:rPr>
        <w:t>礼品</w:t>
      </w:r>
      <w:r w:rsidR="00D06ED0">
        <w:rPr>
          <w:rFonts w:ascii="仿宋_GB2312" w:eastAsia="仿宋_GB2312" w:hint="eastAsia"/>
          <w:sz w:val="32"/>
          <w:szCs w:val="32"/>
        </w:rPr>
        <w:t>兑换</w:t>
      </w:r>
      <w:r>
        <w:rPr>
          <w:rFonts w:ascii="仿宋_GB2312" w:eastAsia="仿宋_GB2312" w:hint="eastAsia"/>
          <w:sz w:val="32"/>
          <w:szCs w:val="32"/>
        </w:rPr>
        <w:t>服务</w:t>
      </w:r>
      <w:r w:rsidR="00D06ED0">
        <w:rPr>
          <w:rFonts w:ascii="仿宋_GB2312" w:eastAsia="仿宋_GB2312"/>
          <w:sz w:val="32"/>
          <w:szCs w:val="32"/>
        </w:rPr>
        <w:t>，</w:t>
      </w:r>
      <w:r w:rsidR="00D06ED0">
        <w:rPr>
          <w:rFonts w:ascii="仿宋_GB2312" w:eastAsia="仿宋_GB2312" w:hint="eastAsia"/>
          <w:sz w:val="32"/>
          <w:szCs w:val="32"/>
        </w:rPr>
        <w:t>提升</w:t>
      </w:r>
      <w:r w:rsidR="00D06ED0">
        <w:rPr>
          <w:rFonts w:ascii="仿宋_GB2312" w:eastAsia="仿宋_GB2312"/>
          <w:sz w:val="32"/>
          <w:szCs w:val="32"/>
        </w:rPr>
        <w:t>客户服务体验</w:t>
      </w:r>
      <w:r w:rsidR="00D06ED0">
        <w:rPr>
          <w:rFonts w:ascii="仿宋_GB2312" w:eastAsia="仿宋_GB2312" w:hint="eastAsia"/>
          <w:sz w:val="32"/>
          <w:szCs w:val="32"/>
        </w:rPr>
        <w:t>。</w:t>
      </w:r>
    </w:p>
    <w:p w:rsidR="002867FC" w:rsidRPr="0012623A" w:rsidRDefault="002867FC" w:rsidP="00532E08">
      <w:pPr>
        <w:spacing w:line="560" w:lineRule="exact"/>
        <w:ind w:firstLineChars="200" w:firstLine="640"/>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8" w:name="_Toc471205066"/>
      <w:r>
        <w:rPr>
          <w:rFonts w:ascii="方正大标宋简体" w:eastAsia="方正大标宋简体" w:hint="eastAsia"/>
          <w:b w:val="0"/>
        </w:rPr>
        <w:lastRenderedPageBreak/>
        <w:t>8</w:t>
      </w:r>
      <w:r w:rsidR="002867FC" w:rsidRPr="00A172FB">
        <w:rPr>
          <w:rFonts w:ascii="方正大标宋简体" w:eastAsia="方正大标宋简体" w:hint="eastAsia"/>
          <w:b w:val="0"/>
        </w:rPr>
        <w:t>、央媒集中采访报道瑞金农商银行精准扶贫</w:t>
      </w:r>
      <w:r w:rsidR="002867FC" w:rsidRPr="00AA011D">
        <w:rPr>
          <w:rFonts w:ascii="方正大标宋简体" w:eastAsia="方正大标宋简体" w:hint="eastAsia"/>
          <w:b w:val="0"/>
        </w:rPr>
        <w:t>工作</w:t>
      </w:r>
      <w:bookmarkEnd w:id="8"/>
    </w:p>
    <w:p w:rsidR="002867FC" w:rsidRDefault="002867FC" w:rsidP="002867FC">
      <w:pPr>
        <w:spacing w:line="560" w:lineRule="exact"/>
        <w:ind w:firstLineChars="200" w:firstLine="640"/>
        <w:jc w:val="left"/>
        <w:rPr>
          <w:rFonts w:ascii="仿宋_GB2312" w:eastAsia="仿宋_GB2312"/>
          <w:sz w:val="32"/>
          <w:szCs w:val="32"/>
        </w:rPr>
      </w:pPr>
    </w:p>
    <w:p w:rsidR="002867FC" w:rsidRDefault="002867FC" w:rsidP="002867FC">
      <w:pPr>
        <w:spacing w:line="560" w:lineRule="exact"/>
        <w:ind w:firstLineChars="200" w:firstLine="640"/>
        <w:jc w:val="left"/>
        <w:rPr>
          <w:rFonts w:ascii="仿宋_GB2312" w:eastAsia="仿宋_GB2312"/>
          <w:sz w:val="32"/>
          <w:szCs w:val="32"/>
        </w:rPr>
      </w:pPr>
      <w:r w:rsidRPr="00785ACB">
        <w:rPr>
          <w:rFonts w:ascii="仿宋_GB2312" w:eastAsia="仿宋_GB2312" w:hint="eastAsia"/>
          <w:sz w:val="32"/>
          <w:szCs w:val="32"/>
        </w:rPr>
        <w:t>2016年4月，人民日报、央视财经、经济日报等10家媒体深入瑞金市壬田镇“香满园”家庭农场采访瑞金农商银行推进金融扶贫工作</w:t>
      </w:r>
      <w:r>
        <w:rPr>
          <w:rFonts w:ascii="仿宋_GB2312" w:eastAsia="仿宋_GB2312" w:hint="eastAsia"/>
          <w:sz w:val="32"/>
          <w:szCs w:val="32"/>
        </w:rPr>
        <w:t>。</w:t>
      </w:r>
      <w:r w:rsidRPr="00785ACB">
        <w:rPr>
          <w:rFonts w:ascii="仿宋_GB2312" w:eastAsia="仿宋_GB2312" w:hint="eastAsia"/>
          <w:sz w:val="32"/>
          <w:szCs w:val="32"/>
        </w:rPr>
        <w:t>5月初</w:t>
      </w:r>
      <w:r>
        <w:rPr>
          <w:rFonts w:ascii="仿宋_GB2312" w:eastAsia="仿宋_GB2312" w:hint="eastAsia"/>
          <w:sz w:val="32"/>
          <w:szCs w:val="32"/>
        </w:rPr>
        <w:t>，</w:t>
      </w:r>
      <w:r w:rsidRPr="00785ACB">
        <w:rPr>
          <w:rFonts w:ascii="仿宋_GB2312" w:eastAsia="仿宋_GB2312" w:hint="eastAsia"/>
          <w:sz w:val="32"/>
          <w:szCs w:val="32"/>
        </w:rPr>
        <w:t>央广网、农村金融时报等多家媒体</w:t>
      </w:r>
      <w:r>
        <w:rPr>
          <w:rFonts w:ascii="仿宋_GB2312" w:eastAsia="仿宋_GB2312" w:hint="eastAsia"/>
          <w:sz w:val="32"/>
          <w:szCs w:val="32"/>
        </w:rPr>
        <w:t>再次采访</w:t>
      </w:r>
      <w:r w:rsidRPr="00785ACB">
        <w:rPr>
          <w:rFonts w:ascii="仿宋_GB2312" w:eastAsia="仿宋_GB2312" w:hint="eastAsia"/>
          <w:sz w:val="32"/>
          <w:szCs w:val="32"/>
        </w:rPr>
        <w:t>报道。近年来，瑞金农商银行充分发挥当地农村金融主力军的作用，探索金融扶贫创新之路。该行通过“强化对接、强化输血、强化造血、强化考核”四大措施扎实推进精准扶贫工作。</w:t>
      </w:r>
      <w:r w:rsidRPr="009A06E5">
        <w:rPr>
          <w:rFonts w:ascii="仿宋_GB2312" w:eastAsia="仿宋_GB2312" w:hint="eastAsia"/>
          <w:sz w:val="32"/>
          <w:szCs w:val="32"/>
        </w:rPr>
        <w:t>至</w:t>
      </w:r>
      <w:r>
        <w:rPr>
          <w:rFonts w:ascii="仿宋_GB2312" w:eastAsia="仿宋_GB2312"/>
          <w:sz w:val="32"/>
          <w:szCs w:val="32"/>
        </w:rPr>
        <w:t>2016</w:t>
      </w:r>
      <w:r>
        <w:rPr>
          <w:rFonts w:ascii="仿宋_GB2312" w:eastAsia="仿宋_GB2312" w:hint="eastAsia"/>
          <w:sz w:val="32"/>
          <w:szCs w:val="32"/>
        </w:rPr>
        <w:t>年</w:t>
      </w:r>
      <w:r w:rsidRPr="009A06E5">
        <w:rPr>
          <w:rFonts w:ascii="仿宋_GB2312" w:eastAsia="仿宋_GB2312" w:hint="eastAsia"/>
          <w:sz w:val="32"/>
          <w:szCs w:val="32"/>
        </w:rPr>
        <w:t>底，该行累计向全市建档立卡贫困户发放扶贫贷款5378笔，金额31163.5万元，其中产业扶贫信贷通贷款26137万元</w:t>
      </w:r>
      <w:r>
        <w:rPr>
          <w:rFonts w:ascii="仿宋_GB2312" w:eastAsia="仿宋_GB2312" w:hint="eastAsia"/>
          <w:sz w:val="32"/>
          <w:szCs w:val="32"/>
        </w:rPr>
        <w:t>、</w:t>
      </w:r>
      <w:r w:rsidRPr="009A06E5">
        <w:rPr>
          <w:rFonts w:ascii="仿宋_GB2312" w:eastAsia="仿宋_GB2312" w:hint="eastAsia"/>
          <w:sz w:val="32"/>
          <w:szCs w:val="32"/>
        </w:rPr>
        <w:t>农村土坯房改造贷款5026.5万元，实现了金融扶贫以点带面的杠杆效应，</w:t>
      </w:r>
      <w:r>
        <w:rPr>
          <w:rFonts w:ascii="仿宋_GB2312" w:eastAsia="仿宋_GB2312" w:hint="eastAsia"/>
          <w:sz w:val="32"/>
          <w:szCs w:val="32"/>
        </w:rPr>
        <w:t>有力支持</w:t>
      </w:r>
      <w:r w:rsidRPr="009A06E5">
        <w:rPr>
          <w:rFonts w:ascii="仿宋_GB2312" w:eastAsia="仿宋_GB2312" w:hint="eastAsia"/>
          <w:sz w:val="32"/>
          <w:szCs w:val="32"/>
        </w:rPr>
        <w:t>贫困户迈出脱贫致富第一步。</w:t>
      </w:r>
    </w:p>
    <w:p w:rsidR="002867FC" w:rsidRDefault="002867FC" w:rsidP="002867FC">
      <w:pPr>
        <w:spacing w:line="560" w:lineRule="exact"/>
        <w:ind w:firstLineChars="200" w:firstLine="640"/>
        <w:jc w:val="left"/>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9" w:name="_Toc471205067"/>
      <w:r>
        <w:rPr>
          <w:rFonts w:ascii="方正大标宋简体" w:eastAsia="方正大标宋简体" w:hint="eastAsia"/>
          <w:b w:val="0"/>
        </w:rPr>
        <w:t>9</w:t>
      </w:r>
      <w:r w:rsidR="002867FC">
        <w:rPr>
          <w:rFonts w:ascii="方正大标宋简体" w:eastAsia="方正大标宋简体" w:hint="eastAsia"/>
          <w:b w:val="0"/>
        </w:rPr>
        <w:t>、</w:t>
      </w:r>
      <w:r w:rsidR="002867FC" w:rsidRPr="00AA011D">
        <w:rPr>
          <w:rFonts w:ascii="方正大标宋简体" w:eastAsia="方正大标宋简体" w:hint="eastAsia"/>
          <w:b w:val="0"/>
        </w:rPr>
        <w:t>央视点赞高安农商银行成功堵截</w:t>
      </w:r>
      <w:r w:rsidR="002867FC" w:rsidRPr="00AA011D">
        <w:rPr>
          <w:rFonts w:ascii="方正大标宋简体" w:eastAsia="方正大标宋简体"/>
          <w:b w:val="0"/>
        </w:rPr>
        <w:t>电信诈骗</w:t>
      </w:r>
      <w:bookmarkEnd w:id="9"/>
    </w:p>
    <w:p w:rsidR="002867FC" w:rsidRDefault="002867FC" w:rsidP="002867FC">
      <w:pPr>
        <w:spacing w:line="560" w:lineRule="exact"/>
        <w:ind w:firstLineChars="200" w:firstLine="640"/>
        <w:jc w:val="left"/>
        <w:rPr>
          <w:rFonts w:ascii="仿宋_GB2312" w:eastAsia="仿宋_GB2312"/>
          <w:sz w:val="32"/>
          <w:szCs w:val="32"/>
        </w:rPr>
      </w:pPr>
    </w:p>
    <w:p w:rsidR="002867FC" w:rsidRPr="00785ACB" w:rsidRDefault="002867FC" w:rsidP="002867FC">
      <w:pPr>
        <w:spacing w:line="560" w:lineRule="exact"/>
        <w:ind w:firstLineChars="200" w:firstLine="640"/>
        <w:jc w:val="left"/>
        <w:rPr>
          <w:rFonts w:ascii="仿宋_GB2312" w:eastAsia="仿宋_GB2312"/>
          <w:sz w:val="32"/>
          <w:szCs w:val="32"/>
        </w:rPr>
      </w:pPr>
      <w:r w:rsidRPr="00785ACB">
        <w:rPr>
          <w:rFonts w:ascii="仿宋_GB2312" w:eastAsia="仿宋_GB2312" w:hint="eastAsia"/>
          <w:sz w:val="32"/>
          <w:szCs w:val="32"/>
        </w:rPr>
        <w:t>2016年4月15日，高安农商银行龙潭支行成功堵截一起电信诈骗，避免了客户资金损失。事件发生后，中央电视台《新闻直播间》栏目以《老人汇款险上当，银行人员破骗局》为题，对高安农商银行员工主动识破骗局、机智处理事件全程报道，为高安农商银行高效安全运营、维护客户资金安全的行为点赞。2016年以来，高安农商银行通过全面、系</w:t>
      </w:r>
      <w:r w:rsidRPr="00785ACB">
        <w:rPr>
          <w:rFonts w:ascii="仿宋_GB2312" w:eastAsia="仿宋_GB2312" w:hint="eastAsia"/>
          <w:sz w:val="32"/>
          <w:szCs w:val="32"/>
        </w:rPr>
        <w:lastRenderedPageBreak/>
        <w:t>统的预防手段，成功阻截电信诈骗案15起，累计避免客户损失57万元</w:t>
      </w:r>
      <w:r>
        <w:rPr>
          <w:rFonts w:ascii="仿宋_GB2312" w:eastAsia="仿宋_GB2312" w:hint="eastAsia"/>
          <w:sz w:val="32"/>
          <w:szCs w:val="32"/>
        </w:rPr>
        <w:t>，</w:t>
      </w:r>
      <w:r w:rsidRPr="00785ACB">
        <w:rPr>
          <w:rFonts w:ascii="仿宋_GB2312" w:eastAsia="仿宋_GB2312" w:hint="eastAsia"/>
          <w:sz w:val="32"/>
          <w:szCs w:val="32"/>
        </w:rPr>
        <w:t>用实际行动守护客户资金安全。</w:t>
      </w:r>
    </w:p>
    <w:p w:rsidR="002867FC" w:rsidRPr="00AA011D" w:rsidRDefault="002867FC" w:rsidP="002867FC">
      <w:pPr>
        <w:spacing w:line="560" w:lineRule="exact"/>
        <w:jc w:val="center"/>
        <w:rPr>
          <w:rFonts w:ascii="仿宋_GB2312" w:eastAsia="仿宋_GB2312"/>
          <w:sz w:val="32"/>
          <w:szCs w:val="32"/>
        </w:rPr>
      </w:pPr>
    </w:p>
    <w:p w:rsidR="00F07BA1" w:rsidRPr="00AA011D" w:rsidRDefault="00532E08" w:rsidP="00532E08">
      <w:pPr>
        <w:pStyle w:val="1"/>
        <w:spacing w:before="0" w:after="0" w:line="560" w:lineRule="exact"/>
        <w:jc w:val="center"/>
        <w:rPr>
          <w:rFonts w:ascii="方正大标宋简体" w:eastAsia="方正大标宋简体"/>
          <w:b w:val="0"/>
        </w:rPr>
      </w:pPr>
      <w:bookmarkStart w:id="10" w:name="_Toc471205068"/>
      <w:r>
        <w:rPr>
          <w:rFonts w:ascii="方正大标宋简体" w:eastAsia="方正大标宋简体" w:hint="eastAsia"/>
          <w:b w:val="0"/>
        </w:rPr>
        <w:t>1</w:t>
      </w:r>
      <w:r w:rsidR="00264CFA">
        <w:rPr>
          <w:rFonts w:ascii="方正大标宋简体" w:eastAsia="方正大标宋简体" w:hint="eastAsia"/>
          <w:b w:val="0"/>
        </w:rPr>
        <w:t>0</w:t>
      </w:r>
      <w:r>
        <w:rPr>
          <w:rFonts w:ascii="方正大标宋简体" w:eastAsia="方正大标宋简体" w:hint="eastAsia"/>
          <w:b w:val="0"/>
        </w:rPr>
        <w:t>、</w:t>
      </w:r>
      <w:r w:rsidR="00F07BA1" w:rsidRPr="00AA011D">
        <w:rPr>
          <w:rFonts w:ascii="方正大标宋简体" w:eastAsia="方正大标宋简体" w:hint="eastAsia"/>
          <w:b w:val="0"/>
        </w:rPr>
        <w:t>寻乌农商银行率先研发指标决策系统</w:t>
      </w:r>
      <w:r w:rsidR="00115ABA" w:rsidRPr="00AA011D">
        <w:rPr>
          <w:rFonts w:ascii="方正大标宋简体" w:eastAsia="方正大标宋简体" w:hint="eastAsia"/>
          <w:b w:val="0"/>
        </w:rPr>
        <w:t>提高资金营运效率</w:t>
      </w:r>
      <w:bookmarkEnd w:id="10"/>
    </w:p>
    <w:p w:rsidR="00EF1B5B" w:rsidRDefault="00EF1B5B" w:rsidP="00532E08">
      <w:pPr>
        <w:spacing w:line="560" w:lineRule="exact"/>
        <w:ind w:firstLineChars="200" w:firstLine="640"/>
        <w:jc w:val="left"/>
        <w:rPr>
          <w:rFonts w:ascii="仿宋_GB2312" w:eastAsia="仿宋_GB2312"/>
          <w:sz w:val="32"/>
          <w:szCs w:val="32"/>
        </w:rPr>
      </w:pPr>
    </w:p>
    <w:p w:rsidR="00F07BA1" w:rsidRPr="00785ACB" w:rsidRDefault="00F07BA1" w:rsidP="00532E08">
      <w:pPr>
        <w:spacing w:line="560" w:lineRule="exact"/>
        <w:ind w:firstLineChars="200" w:firstLine="640"/>
        <w:jc w:val="left"/>
        <w:rPr>
          <w:rFonts w:ascii="仿宋_GB2312" w:eastAsia="仿宋_GB2312"/>
          <w:sz w:val="32"/>
          <w:szCs w:val="32"/>
        </w:rPr>
      </w:pPr>
      <w:r w:rsidRPr="00785ACB">
        <w:rPr>
          <w:rFonts w:ascii="仿宋_GB2312" w:eastAsia="仿宋_GB2312" w:hint="eastAsia"/>
          <w:sz w:val="32"/>
          <w:szCs w:val="32"/>
        </w:rPr>
        <w:t>寻乌农商银行探索开发了对流动性指标、资本充足率等主要监管指标的</w:t>
      </w:r>
      <w:r w:rsidR="007737AF">
        <w:rPr>
          <w:rFonts w:ascii="仿宋_GB2312" w:eastAsia="仿宋_GB2312" w:hint="eastAsia"/>
          <w:sz w:val="32"/>
          <w:szCs w:val="32"/>
        </w:rPr>
        <w:t>“指标决策系统”</w:t>
      </w:r>
      <w:r w:rsidRPr="00785ACB">
        <w:rPr>
          <w:rFonts w:ascii="仿宋_GB2312" w:eastAsia="仿宋_GB2312" w:hint="eastAsia"/>
          <w:sz w:val="32"/>
          <w:szCs w:val="32"/>
        </w:rPr>
        <w:t>及配套管理办法。</w:t>
      </w:r>
      <w:r w:rsidR="007737AF">
        <w:rPr>
          <w:rFonts w:ascii="仿宋_GB2312" w:eastAsia="仿宋_GB2312" w:hint="eastAsia"/>
          <w:sz w:val="32"/>
          <w:szCs w:val="32"/>
        </w:rPr>
        <w:t>通过该</w:t>
      </w:r>
      <w:r w:rsidR="007737AF">
        <w:rPr>
          <w:rFonts w:ascii="仿宋_GB2312" w:eastAsia="仿宋_GB2312"/>
          <w:sz w:val="32"/>
          <w:szCs w:val="32"/>
        </w:rPr>
        <w:t>系统</w:t>
      </w:r>
      <w:r w:rsidRPr="00785ACB">
        <w:rPr>
          <w:rFonts w:ascii="仿宋_GB2312" w:eastAsia="仿宋_GB2312" w:hint="eastAsia"/>
          <w:sz w:val="32"/>
          <w:szCs w:val="32"/>
        </w:rPr>
        <w:t>可</w:t>
      </w:r>
      <w:r w:rsidR="00115ABA" w:rsidRPr="00785ACB">
        <w:rPr>
          <w:rFonts w:ascii="仿宋_GB2312" w:eastAsia="仿宋_GB2312" w:hint="eastAsia"/>
          <w:sz w:val="32"/>
          <w:szCs w:val="32"/>
        </w:rPr>
        <w:t>实时掌握各项指标的变化情况</w:t>
      </w:r>
      <w:r w:rsidR="00115ABA">
        <w:rPr>
          <w:rFonts w:ascii="仿宋_GB2312" w:eastAsia="仿宋_GB2312" w:hint="eastAsia"/>
          <w:sz w:val="32"/>
          <w:szCs w:val="32"/>
        </w:rPr>
        <w:t>，监测</w:t>
      </w:r>
      <w:r w:rsidRPr="00785ACB">
        <w:rPr>
          <w:rFonts w:ascii="仿宋_GB2312" w:eastAsia="仿宋_GB2312" w:hint="eastAsia"/>
          <w:sz w:val="32"/>
          <w:szCs w:val="32"/>
        </w:rPr>
        <w:t>各项监管指标，能够快速有效地指导</w:t>
      </w:r>
      <w:r w:rsidR="00EF1B5B">
        <w:rPr>
          <w:rFonts w:ascii="仿宋_GB2312" w:eastAsia="仿宋_GB2312" w:hint="eastAsia"/>
          <w:sz w:val="32"/>
          <w:szCs w:val="32"/>
        </w:rPr>
        <w:t>决策</w:t>
      </w:r>
      <w:r w:rsidR="00EF1B5B">
        <w:rPr>
          <w:rFonts w:ascii="仿宋_GB2312" w:eastAsia="仿宋_GB2312"/>
          <w:sz w:val="32"/>
          <w:szCs w:val="32"/>
        </w:rPr>
        <w:t>者</w:t>
      </w:r>
      <w:r w:rsidR="00115ABA" w:rsidRPr="00785ACB">
        <w:rPr>
          <w:rFonts w:ascii="仿宋_GB2312" w:eastAsia="仿宋_GB2312" w:hint="eastAsia"/>
          <w:sz w:val="32"/>
          <w:szCs w:val="32"/>
        </w:rPr>
        <w:t>调整各项资产的结构</w:t>
      </w:r>
      <w:r w:rsidRPr="00785ACB">
        <w:rPr>
          <w:rFonts w:ascii="仿宋_GB2312" w:eastAsia="仿宋_GB2312" w:hint="eastAsia"/>
          <w:sz w:val="32"/>
          <w:szCs w:val="32"/>
        </w:rPr>
        <w:t>。</w:t>
      </w:r>
      <w:r w:rsidR="007737AF">
        <w:rPr>
          <w:rFonts w:ascii="仿宋_GB2312" w:eastAsia="仿宋_GB2312" w:hint="eastAsia"/>
          <w:sz w:val="32"/>
          <w:szCs w:val="32"/>
        </w:rPr>
        <w:t>该</w:t>
      </w:r>
      <w:r w:rsidR="007737AF">
        <w:rPr>
          <w:rFonts w:ascii="仿宋_GB2312" w:eastAsia="仿宋_GB2312"/>
          <w:sz w:val="32"/>
          <w:szCs w:val="32"/>
        </w:rPr>
        <w:t>系统</w:t>
      </w:r>
      <w:r w:rsidR="00115ABA">
        <w:rPr>
          <w:rFonts w:ascii="仿宋_GB2312" w:eastAsia="仿宋_GB2312" w:hint="eastAsia"/>
          <w:sz w:val="32"/>
          <w:szCs w:val="32"/>
        </w:rPr>
        <w:t>还</w:t>
      </w:r>
      <w:r w:rsidRPr="00785ACB">
        <w:rPr>
          <w:rFonts w:ascii="仿宋_GB2312" w:eastAsia="仿宋_GB2312" w:hint="eastAsia"/>
          <w:sz w:val="32"/>
          <w:szCs w:val="32"/>
        </w:rPr>
        <w:t>可实时掌握各项指标的高低临界线，强化了各项指标的硬性约束，有利于把握审慎经营尺度。</w:t>
      </w:r>
      <w:r w:rsidR="007737AF">
        <w:rPr>
          <w:rFonts w:ascii="仿宋_GB2312" w:eastAsia="仿宋_GB2312" w:hint="eastAsia"/>
          <w:sz w:val="32"/>
          <w:szCs w:val="32"/>
        </w:rPr>
        <w:t>通过</w:t>
      </w:r>
      <w:r w:rsidR="007737AF">
        <w:rPr>
          <w:rFonts w:ascii="仿宋_GB2312" w:eastAsia="仿宋_GB2312"/>
          <w:sz w:val="32"/>
          <w:szCs w:val="32"/>
        </w:rPr>
        <w:t>该系统可</w:t>
      </w:r>
      <w:r w:rsidRPr="00785ACB">
        <w:rPr>
          <w:rFonts w:ascii="仿宋_GB2312" w:eastAsia="仿宋_GB2312" w:hint="eastAsia"/>
          <w:sz w:val="32"/>
          <w:szCs w:val="32"/>
        </w:rPr>
        <w:t>与人民银行的MPA指标形成有机结合，以MPA评级为标准反推资本充足率的底限，进而指导权重资产的调整。</w:t>
      </w:r>
      <w:r w:rsidR="007737AF">
        <w:rPr>
          <w:rFonts w:ascii="仿宋_GB2312" w:eastAsia="仿宋_GB2312" w:hint="eastAsia"/>
          <w:sz w:val="32"/>
          <w:szCs w:val="32"/>
        </w:rPr>
        <w:t>该系统</w:t>
      </w:r>
      <w:r w:rsidR="00115ABA">
        <w:rPr>
          <w:rFonts w:ascii="仿宋_GB2312" w:eastAsia="仿宋_GB2312" w:hint="eastAsia"/>
          <w:sz w:val="32"/>
          <w:szCs w:val="32"/>
        </w:rPr>
        <w:t>有效</w:t>
      </w:r>
      <w:r w:rsidR="007737AF">
        <w:rPr>
          <w:rFonts w:ascii="仿宋_GB2312" w:eastAsia="仿宋_GB2312" w:hint="eastAsia"/>
          <w:sz w:val="32"/>
          <w:szCs w:val="32"/>
        </w:rPr>
        <w:t>解决</w:t>
      </w:r>
      <w:r w:rsidR="00115ABA">
        <w:rPr>
          <w:rFonts w:ascii="仿宋_GB2312" w:eastAsia="仿宋_GB2312" w:hint="eastAsia"/>
          <w:sz w:val="32"/>
          <w:szCs w:val="32"/>
        </w:rPr>
        <w:t>了</w:t>
      </w:r>
      <w:r w:rsidR="007737AF" w:rsidRPr="007737AF">
        <w:rPr>
          <w:rFonts w:ascii="仿宋_GB2312" w:eastAsia="仿宋_GB2312" w:hint="eastAsia"/>
          <w:sz w:val="32"/>
          <w:szCs w:val="32"/>
        </w:rPr>
        <w:t>资金业务规模大、时效性强</w:t>
      </w:r>
      <w:r w:rsidR="00E0266A">
        <w:rPr>
          <w:rFonts w:ascii="仿宋_GB2312" w:eastAsia="仿宋_GB2312" w:hint="eastAsia"/>
          <w:sz w:val="32"/>
          <w:szCs w:val="32"/>
        </w:rPr>
        <w:t>对</w:t>
      </w:r>
      <w:r w:rsidR="007737AF" w:rsidRPr="007737AF">
        <w:rPr>
          <w:rFonts w:ascii="仿宋_GB2312" w:eastAsia="仿宋_GB2312" w:hint="eastAsia"/>
          <w:sz w:val="32"/>
          <w:szCs w:val="32"/>
        </w:rPr>
        <w:t>监管指标</w:t>
      </w:r>
      <w:r w:rsidR="00E0266A">
        <w:rPr>
          <w:rFonts w:ascii="仿宋_GB2312" w:eastAsia="仿宋_GB2312" w:hint="eastAsia"/>
          <w:sz w:val="32"/>
          <w:szCs w:val="32"/>
        </w:rPr>
        <w:t>带来的影响预测</w:t>
      </w:r>
      <w:r w:rsidR="007737AF" w:rsidRPr="007737AF">
        <w:rPr>
          <w:rFonts w:ascii="仿宋_GB2312" w:eastAsia="仿宋_GB2312" w:hint="eastAsia"/>
          <w:sz w:val="32"/>
          <w:szCs w:val="32"/>
        </w:rPr>
        <w:t>问题，</w:t>
      </w:r>
      <w:r w:rsidR="00E0266A" w:rsidRPr="00785ACB">
        <w:rPr>
          <w:rFonts w:ascii="仿宋_GB2312" w:eastAsia="仿宋_GB2312" w:hint="eastAsia"/>
          <w:sz w:val="32"/>
          <w:szCs w:val="32"/>
        </w:rPr>
        <w:t>大大提高了科学决策水平，有效提高了资金营运效率</w:t>
      </w:r>
      <w:r w:rsidR="007737AF">
        <w:rPr>
          <w:rFonts w:ascii="仿宋_GB2312" w:eastAsia="仿宋_GB2312"/>
          <w:sz w:val="32"/>
          <w:szCs w:val="32"/>
        </w:rPr>
        <w:t>。</w:t>
      </w:r>
    </w:p>
    <w:p w:rsidR="00D10A9E" w:rsidRDefault="00D10A9E" w:rsidP="00532E08">
      <w:pPr>
        <w:spacing w:line="560" w:lineRule="exact"/>
        <w:ind w:firstLineChars="200" w:firstLine="640"/>
        <w:jc w:val="left"/>
        <w:rPr>
          <w:rFonts w:ascii="仿宋_GB2312" w:eastAsia="仿宋_GB2312"/>
          <w:sz w:val="32"/>
          <w:szCs w:val="32"/>
        </w:rPr>
      </w:pPr>
    </w:p>
    <w:p w:rsidR="00785ACB" w:rsidRPr="00AA011D" w:rsidRDefault="00532E08" w:rsidP="00532E08">
      <w:pPr>
        <w:pStyle w:val="1"/>
        <w:spacing w:before="0" w:after="0" w:line="560" w:lineRule="exact"/>
        <w:jc w:val="center"/>
        <w:rPr>
          <w:rFonts w:ascii="方正大标宋简体" w:eastAsia="方正大标宋简体"/>
          <w:b w:val="0"/>
        </w:rPr>
      </w:pPr>
      <w:bookmarkStart w:id="11" w:name="_Toc471205069"/>
      <w:r w:rsidRPr="00A172FB">
        <w:rPr>
          <w:rFonts w:ascii="方正大标宋简体" w:eastAsia="方正大标宋简体" w:hint="eastAsia"/>
          <w:b w:val="0"/>
        </w:rPr>
        <w:t>1</w:t>
      </w:r>
      <w:r w:rsidR="00264CFA">
        <w:rPr>
          <w:rFonts w:ascii="方正大标宋简体" w:eastAsia="方正大标宋简体" w:hint="eastAsia"/>
          <w:b w:val="0"/>
        </w:rPr>
        <w:t>1</w:t>
      </w:r>
      <w:r w:rsidRPr="00A172FB">
        <w:rPr>
          <w:rFonts w:ascii="方正大标宋简体" w:eastAsia="方正大标宋简体" w:hint="eastAsia"/>
          <w:b w:val="0"/>
        </w:rPr>
        <w:t>、</w:t>
      </w:r>
      <w:r w:rsidR="00785ACB" w:rsidRPr="00A172FB">
        <w:rPr>
          <w:rFonts w:ascii="方正大标宋简体" w:eastAsia="方正大标宋简体" w:hint="eastAsia"/>
          <w:b w:val="0"/>
        </w:rPr>
        <w:t>新余农商银行发行全省农商银行首张青年</w:t>
      </w:r>
      <w:r w:rsidR="00785ACB" w:rsidRPr="00AA011D">
        <w:rPr>
          <w:rFonts w:ascii="方正大标宋简体" w:eastAsia="方正大标宋简体" w:hint="eastAsia"/>
          <w:b w:val="0"/>
        </w:rPr>
        <w:t>人专属卡</w:t>
      </w:r>
      <w:r w:rsidR="00646B22" w:rsidRPr="00AA011D">
        <w:rPr>
          <w:rFonts w:ascii="方正大标宋简体" w:eastAsia="方正大标宋简体" w:hint="eastAsia"/>
          <w:b w:val="0"/>
        </w:rPr>
        <w:t>“</w:t>
      </w:r>
      <w:r w:rsidR="00785ACB" w:rsidRPr="00AA011D">
        <w:rPr>
          <w:rFonts w:ascii="方正大标宋简体" w:eastAsia="方正大标宋简体" w:hint="eastAsia"/>
          <w:b w:val="0"/>
        </w:rPr>
        <w:t>百福青年卡</w:t>
      </w:r>
      <w:r w:rsidR="00646B22" w:rsidRPr="00AA011D">
        <w:rPr>
          <w:rFonts w:ascii="方正大标宋简体" w:eastAsia="方正大标宋简体" w:hint="eastAsia"/>
          <w:b w:val="0"/>
        </w:rPr>
        <w:t>”</w:t>
      </w:r>
      <w:bookmarkEnd w:id="11"/>
    </w:p>
    <w:p w:rsidR="00E27DC3" w:rsidRPr="00785ACB" w:rsidRDefault="00E27DC3" w:rsidP="00532E08">
      <w:pPr>
        <w:spacing w:line="560" w:lineRule="exact"/>
        <w:jc w:val="left"/>
        <w:rPr>
          <w:rFonts w:ascii="仿宋_GB2312" w:eastAsia="仿宋_GB2312"/>
          <w:sz w:val="32"/>
          <w:szCs w:val="32"/>
        </w:rPr>
      </w:pPr>
    </w:p>
    <w:p w:rsidR="00221750" w:rsidRDefault="00785ACB" w:rsidP="00532E08">
      <w:pPr>
        <w:spacing w:line="560" w:lineRule="exact"/>
        <w:ind w:firstLineChars="200" w:firstLine="640"/>
        <w:rPr>
          <w:rFonts w:ascii="仿宋_GB2312" w:eastAsia="仿宋_GB2312"/>
          <w:sz w:val="32"/>
          <w:szCs w:val="32"/>
        </w:rPr>
      </w:pPr>
      <w:r w:rsidRPr="00785ACB">
        <w:rPr>
          <w:rFonts w:ascii="仿宋_GB2312" w:eastAsia="仿宋_GB2312" w:hint="eastAsia"/>
          <w:sz w:val="32"/>
          <w:szCs w:val="32"/>
        </w:rPr>
        <w:t>新余农商银行在全省</w:t>
      </w:r>
      <w:r w:rsidR="00EC3EE1">
        <w:rPr>
          <w:rFonts w:ascii="仿宋_GB2312" w:eastAsia="仿宋_GB2312" w:hint="eastAsia"/>
          <w:sz w:val="32"/>
          <w:szCs w:val="32"/>
        </w:rPr>
        <w:t>农商银行</w:t>
      </w:r>
      <w:r w:rsidRPr="00785ACB">
        <w:rPr>
          <w:rFonts w:ascii="仿宋_GB2312" w:eastAsia="仿宋_GB2312" w:hint="eastAsia"/>
          <w:sz w:val="32"/>
          <w:szCs w:val="32"/>
        </w:rPr>
        <w:t>系统率先推出了青年群体专属银行卡——“百福·青年卡”，也是全省</w:t>
      </w:r>
      <w:r w:rsidR="00EC3EE1">
        <w:rPr>
          <w:rFonts w:ascii="仿宋_GB2312" w:eastAsia="仿宋_GB2312" w:hint="eastAsia"/>
          <w:sz w:val="32"/>
          <w:szCs w:val="32"/>
        </w:rPr>
        <w:t>农商银行</w:t>
      </w:r>
      <w:r w:rsidRPr="00785ACB">
        <w:rPr>
          <w:rFonts w:ascii="仿宋_GB2312" w:eastAsia="仿宋_GB2312" w:hint="eastAsia"/>
          <w:sz w:val="32"/>
          <w:szCs w:val="32"/>
        </w:rPr>
        <w:t>系统第一种定制卡。该卡是由新余农商银行联合共青团新余市委创新推出的针对青年客户群体的金融联名IC卡，也是由</w:t>
      </w:r>
      <w:r w:rsidRPr="00785ACB">
        <w:rPr>
          <w:rFonts w:ascii="仿宋_GB2312" w:eastAsia="仿宋_GB2312" w:hint="eastAsia"/>
          <w:sz w:val="32"/>
          <w:szCs w:val="32"/>
        </w:rPr>
        <w:lastRenderedPageBreak/>
        <w:t>商户、银行、团委合作的富有青年特色的综合性服务卡，成为共青团组织联系创业者和团员青年的桥梁和纽带。除具有现金存取、转账汇款、支付结算等普通借记卡的功能外，</w:t>
      </w:r>
      <w:r w:rsidR="00EC3EE1">
        <w:rPr>
          <w:rFonts w:ascii="仿宋_GB2312" w:eastAsia="仿宋_GB2312" w:hint="eastAsia"/>
          <w:sz w:val="32"/>
          <w:szCs w:val="32"/>
        </w:rPr>
        <w:t>该卡</w:t>
      </w:r>
      <w:r w:rsidRPr="00785ACB">
        <w:rPr>
          <w:rFonts w:ascii="仿宋_GB2312" w:eastAsia="仿宋_GB2312" w:hint="eastAsia"/>
          <w:sz w:val="32"/>
          <w:szCs w:val="32"/>
        </w:rPr>
        <w:t>还</w:t>
      </w:r>
      <w:r w:rsidR="00EC3EE1">
        <w:rPr>
          <w:rFonts w:ascii="仿宋_GB2312" w:eastAsia="仿宋_GB2312" w:hint="eastAsia"/>
          <w:sz w:val="32"/>
          <w:szCs w:val="32"/>
        </w:rPr>
        <w:t>为</w:t>
      </w:r>
      <w:r w:rsidRPr="00785ACB">
        <w:rPr>
          <w:rFonts w:ascii="仿宋_GB2312" w:eastAsia="仿宋_GB2312" w:hint="eastAsia"/>
          <w:sz w:val="32"/>
          <w:szCs w:val="32"/>
        </w:rPr>
        <w:t>青年持卡人</w:t>
      </w:r>
      <w:r w:rsidR="00EC3EE1">
        <w:rPr>
          <w:rFonts w:ascii="仿宋_GB2312" w:eastAsia="仿宋_GB2312" w:hint="eastAsia"/>
          <w:sz w:val="32"/>
          <w:szCs w:val="32"/>
        </w:rPr>
        <w:t>提供</w:t>
      </w:r>
      <w:r w:rsidRPr="00785ACB">
        <w:rPr>
          <w:rFonts w:ascii="仿宋_GB2312" w:eastAsia="仿宋_GB2312" w:hint="eastAsia"/>
          <w:sz w:val="32"/>
          <w:szCs w:val="32"/>
        </w:rPr>
        <w:t>在</w:t>
      </w:r>
      <w:r w:rsidR="00E46254">
        <w:rPr>
          <w:rFonts w:ascii="仿宋_GB2312" w:eastAsia="仿宋_GB2312" w:hint="eastAsia"/>
          <w:sz w:val="32"/>
          <w:szCs w:val="32"/>
        </w:rPr>
        <w:t>新余</w:t>
      </w:r>
      <w:r w:rsidRPr="00785ACB">
        <w:rPr>
          <w:rFonts w:ascii="仿宋_GB2312" w:eastAsia="仿宋_GB2312" w:hint="eastAsia"/>
          <w:sz w:val="32"/>
          <w:szCs w:val="32"/>
        </w:rPr>
        <w:t>市几十家联盟商户享受刷卡消费、低折扣、现金优惠等一站式便捷服务</w:t>
      </w:r>
      <w:r w:rsidR="00E46254">
        <w:rPr>
          <w:rFonts w:ascii="仿宋_GB2312" w:eastAsia="仿宋_GB2312" w:hint="eastAsia"/>
          <w:sz w:val="32"/>
          <w:szCs w:val="32"/>
        </w:rPr>
        <w:t>，</w:t>
      </w:r>
      <w:r w:rsidR="00EC3EE1">
        <w:rPr>
          <w:rFonts w:ascii="仿宋_GB2312" w:eastAsia="仿宋_GB2312" w:hint="eastAsia"/>
          <w:sz w:val="32"/>
          <w:szCs w:val="32"/>
        </w:rPr>
        <w:t>并</w:t>
      </w:r>
      <w:r w:rsidRPr="00785ACB">
        <w:rPr>
          <w:rFonts w:ascii="仿宋_GB2312" w:eastAsia="仿宋_GB2312" w:hint="eastAsia"/>
          <w:sz w:val="32"/>
          <w:szCs w:val="32"/>
        </w:rPr>
        <w:t>可优先参加团组织举办的学习培训、相亲交友、志愿服务等活动</w:t>
      </w:r>
      <w:r w:rsidR="00EC3EE1">
        <w:rPr>
          <w:rFonts w:ascii="仿宋_GB2312" w:eastAsia="仿宋_GB2312" w:hint="eastAsia"/>
          <w:sz w:val="32"/>
          <w:szCs w:val="32"/>
        </w:rPr>
        <w:t>。</w:t>
      </w:r>
      <w:r w:rsidRPr="00785ACB">
        <w:rPr>
          <w:rFonts w:ascii="仿宋_GB2312" w:eastAsia="仿宋_GB2312" w:hint="eastAsia"/>
          <w:sz w:val="32"/>
          <w:szCs w:val="32"/>
        </w:rPr>
        <w:t>同时，青年卡还是一张借贷合一卡，持卡人可以在该卡相关功能基础上实现授信，在符合授信条件的前提下，持卡人可获得最高200万元</w:t>
      </w:r>
      <w:r w:rsidR="00EC3EE1" w:rsidRPr="00785ACB">
        <w:rPr>
          <w:rFonts w:ascii="仿宋_GB2312" w:eastAsia="仿宋_GB2312" w:hint="eastAsia"/>
          <w:sz w:val="32"/>
          <w:szCs w:val="32"/>
        </w:rPr>
        <w:t>授信</w:t>
      </w:r>
      <w:r w:rsidR="00EC3EE1">
        <w:rPr>
          <w:rFonts w:ascii="仿宋_GB2312" w:eastAsia="仿宋_GB2312" w:hint="eastAsia"/>
          <w:sz w:val="32"/>
          <w:szCs w:val="32"/>
        </w:rPr>
        <w:t>额度</w:t>
      </w:r>
      <w:r w:rsidRPr="00785ACB">
        <w:rPr>
          <w:rFonts w:ascii="仿宋_GB2312" w:eastAsia="仿宋_GB2312" w:hint="eastAsia"/>
          <w:sz w:val="32"/>
          <w:szCs w:val="32"/>
        </w:rPr>
        <w:t>。</w:t>
      </w:r>
    </w:p>
    <w:p w:rsidR="00A172FB" w:rsidRPr="00785ACB" w:rsidRDefault="00A172FB" w:rsidP="00532E08">
      <w:pPr>
        <w:spacing w:line="560" w:lineRule="exact"/>
        <w:ind w:firstLineChars="200" w:firstLine="640"/>
        <w:rPr>
          <w:rFonts w:ascii="仿宋_GB2312" w:eastAsia="仿宋_GB2312"/>
          <w:sz w:val="32"/>
          <w:szCs w:val="32"/>
        </w:rPr>
      </w:pPr>
    </w:p>
    <w:p w:rsidR="00785ACB" w:rsidRPr="00AA011D" w:rsidRDefault="00532E08" w:rsidP="00532E08">
      <w:pPr>
        <w:pStyle w:val="1"/>
        <w:spacing w:before="0" w:after="0" w:line="560" w:lineRule="exact"/>
        <w:jc w:val="center"/>
        <w:rPr>
          <w:rFonts w:ascii="方正大标宋简体" w:eastAsia="方正大标宋简体"/>
          <w:b w:val="0"/>
        </w:rPr>
      </w:pPr>
      <w:bookmarkStart w:id="12" w:name="_Toc471205070"/>
      <w:r w:rsidRPr="00A172FB">
        <w:rPr>
          <w:rFonts w:ascii="方正大标宋简体" w:eastAsia="方正大标宋简体" w:hint="eastAsia"/>
          <w:b w:val="0"/>
        </w:rPr>
        <w:t>1</w:t>
      </w:r>
      <w:r w:rsidR="00264CFA">
        <w:rPr>
          <w:rFonts w:ascii="方正大标宋简体" w:eastAsia="方正大标宋简体" w:hint="eastAsia"/>
          <w:b w:val="0"/>
        </w:rPr>
        <w:t>2</w:t>
      </w:r>
      <w:r w:rsidRPr="00A172FB">
        <w:rPr>
          <w:rFonts w:ascii="方正大标宋简体" w:eastAsia="方正大标宋简体" w:hint="eastAsia"/>
          <w:b w:val="0"/>
        </w:rPr>
        <w:t>、</w:t>
      </w:r>
      <w:r w:rsidR="00785ACB" w:rsidRPr="00A172FB">
        <w:rPr>
          <w:rFonts w:ascii="方正大标宋简体" w:eastAsia="方正大标宋简体" w:hint="eastAsia"/>
          <w:b w:val="0"/>
        </w:rPr>
        <w:t>鹰潭农商银行</w:t>
      </w:r>
      <w:r w:rsidR="00207848" w:rsidRPr="00A172FB">
        <w:rPr>
          <w:rFonts w:ascii="方正大标宋简体" w:eastAsia="方正大标宋简体" w:hint="eastAsia"/>
          <w:b w:val="0"/>
        </w:rPr>
        <w:t>开设</w:t>
      </w:r>
      <w:r w:rsidR="00785ACB" w:rsidRPr="00A172FB">
        <w:rPr>
          <w:rFonts w:ascii="方正大标宋简体" w:eastAsia="方正大标宋简体" w:hint="eastAsia"/>
          <w:b w:val="0"/>
        </w:rPr>
        <w:t>首家百福家园金融便民</w:t>
      </w:r>
      <w:r w:rsidR="00785ACB" w:rsidRPr="00AA011D">
        <w:rPr>
          <w:rFonts w:ascii="方正大标宋简体" w:eastAsia="方正大标宋简体" w:hint="eastAsia"/>
          <w:b w:val="0"/>
        </w:rPr>
        <w:t>站</w:t>
      </w:r>
      <w:bookmarkEnd w:id="12"/>
    </w:p>
    <w:p w:rsidR="00E27DC3" w:rsidRDefault="00E27DC3" w:rsidP="00532E08">
      <w:pPr>
        <w:spacing w:line="560" w:lineRule="exact"/>
        <w:ind w:firstLineChars="200" w:firstLine="640"/>
        <w:jc w:val="left"/>
        <w:rPr>
          <w:rFonts w:ascii="仿宋_GB2312" w:eastAsia="仿宋_GB2312"/>
          <w:sz w:val="32"/>
          <w:szCs w:val="32"/>
        </w:rPr>
      </w:pPr>
    </w:p>
    <w:p w:rsidR="00785ACB" w:rsidRDefault="00207848" w:rsidP="00532E08">
      <w:pPr>
        <w:spacing w:line="560" w:lineRule="exact"/>
        <w:ind w:firstLineChars="200" w:firstLine="640"/>
        <w:rPr>
          <w:rFonts w:ascii="仿宋_GB2312" w:eastAsia="仿宋_GB2312"/>
          <w:sz w:val="32"/>
          <w:szCs w:val="32"/>
        </w:rPr>
      </w:pPr>
      <w:r>
        <w:rPr>
          <w:rFonts w:ascii="仿宋_GB2312" w:eastAsia="仿宋_GB2312" w:hint="eastAsia"/>
          <w:sz w:val="32"/>
          <w:szCs w:val="32"/>
        </w:rPr>
        <w:t>2016年</w:t>
      </w:r>
      <w:r w:rsidR="00785ACB" w:rsidRPr="00785ACB">
        <w:rPr>
          <w:rFonts w:ascii="仿宋_GB2312" w:eastAsia="仿宋_GB2312" w:hint="eastAsia"/>
          <w:sz w:val="32"/>
          <w:szCs w:val="32"/>
        </w:rPr>
        <w:t>8月，鹰潭农商银行首家百福家园金融便民站在潢溪镇开业。百福家园金融便民站按照“一园五区”的设计理念进行规划布局，没有了传统的封闭式柜台，实行敞开化的金融服务体验，将娱乐休闲区、便民服务区、电子商务区、资讯宣传区、金融服务区融为一体，能够为广大客户提供存取款、存折补登、网上代售、车票代购、话费充值、学费代缴等“一站式、多功能、综合性”金融服务</w:t>
      </w:r>
      <w:r>
        <w:rPr>
          <w:rFonts w:ascii="仿宋_GB2312" w:eastAsia="仿宋_GB2312" w:hint="eastAsia"/>
          <w:sz w:val="32"/>
          <w:szCs w:val="32"/>
        </w:rPr>
        <w:t>。</w:t>
      </w:r>
      <w:r w:rsidR="00785ACB" w:rsidRPr="00785ACB">
        <w:rPr>
          <w:rFonts w:ascii="仿宋_GB2312" w:eastAsia="仿宋_GB2312" w:hint="eastAsia"/>
          <w:sz w:val="32"/>
          <w:szCs w:val="32"/>
        </w:rPr>
        <w:t>同时</w:t>
      </w:r>
      <w:r>
        <w:rPr>
          <w:rFonts w:ascii="仿宋_GB2312" w:eastAsia="仿宋_GB2312" w:hint="eastAsia"/>
          <w:sz w:val="32"/>
          <w:szCs w:val="32"/>
        </w:rPr>
        <w:t>，</w:t>
      </w:r>
      <w:r w:rsidR="00785ACB" w:rsidRPr="00785ACB">
        <w:rPr>
          <w:rFonts w:ascii="仿宋_GB2312" w:eastAsia="仿宋_GB2312" w:hint="eastAsia"/>
          <w:sz w:val="32"/>
          <w:szCs w:val="32"/>
        </w:rPr>
        <w:t>依托江西省农商银行e百福</w:t>
      </w:r>
      <w:r>
        <w:rPr>
          <w:rFonts w:ascii="仿宋_GB2312" w:eastAsia="仿宋_GB2312" w:hint="eastAsia"/>
          <w:sz w:val="32"/>
          <w:szCs w:val="32"/>
        </w:rPr>
        <w:t>互联网金融</w:t>
      </w:r>
      <w:r w:rsidR="00785ACB" w:rsidRPr="00785ACB">
        <w:rPr>
          <w:rFonts w:ascii="仿宋_GB2312" w:eastAsia="仿宋_GB2312" w:hint="eastAsia"/>
          <w:sz w:val="32"/>
          <w:szCs w:val="32"/>
        </w:rPr>
        <w:t>平台，不仅可以帮助广大村民实现网购网销，还能够在线办理农易贷、园丁贷、薪易贷等特色金融服务项目，打通农村金融服务“最后一公里”。百福家园金融便民站的设立是鹰潭农商银行深入推进普惠</w:t>
      </w:r>
      <w:r w:rsidR="00785ACB" w:rsidRPr="00785ACB">
        <w:rPr>
          <w:rFonts w:ascii="仿宋_GB2312" w:eastAsia="仿宋_GB2312" w:hint="eastAsia"/>
          <w:sz w:val="32"/>
          <w:szCs w:val="32"/>
        </w:rPr>
        <w:lastRenderedPageBreak/>
        <w:t>制金融建设的又一有益探索，将金融服务更好地融入了广大农户的生活，进一步拉近了</w:t>
      </w:r>
      <w:r>
        <w:rPr>
          <w:rFonts w:ascii="仿宋_GB2312" w:eastAsia="仿宋_GB2312" w:hint="eastAsia"/>
          <w:sz w:val="32"/>
          <w:szCs w:val="32"/>
        </w:rPr>
        <w:t>与农村</w:t>
      </w:r>
      <w:r w:rsidR="00785ACB" w:rsidRPr="00785ACB">
        <w:rPr>
          <w:rFonts w:ascii="仿宋_GB2312" w:eastAsia="仿宋_GB2312" w:hint="eastAsia"/>
          <w:sz w:val="32"/>
          <w:szCs w:val="32"/>
        </w:rPr>
        <w:t>客户的距离，提升</w:t>
      </w:r>
      <w:r>
        <w:rPr>
          <w:rFonts w:ascii="仿宋_GB2312" w:eastAsia="仿宋_GB2312" w:hint="eastAsia"/>
          <w:sz w:val="32"/>
          <w:szCs w:val="32"/>
        </w:rPr>
        <w:t>了</w:t>
      </w:r>
      <w:r w:rsidR="00785ACB" w:rsidRPr="00785ACB">
        <w:rPr>
          <w:rFonts w:ascii="仿宋_GB2312" w:eastAsia="仿宋_GB2312" w:hint="eastAsia"/>
          <w:sz w:val="32"/>
          <w:szCs w:val="32"/>
        </w:rPr>
        <w:t>农村地区金融服务水平。</w:t>
      </w:r>
    </w:p>
    <w:p w:rsidR="00C9595E" w:rsidRDefault="00C9595E" w:rsidP="00532E08">
      <w:pPr>
        <w:spacing w:line="560" w:lineRule="exact"/>
        <w:ind w:firstLineChars="200" w:firstLine="640"/>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13" w:name="_Toc471205071"/>
      <w:r>
        <w:rPr>
          <w:rFonts w:ascii="方正大标宋简体" w:eastAsia="方正大标宋简体" w:hint="eastAsia"/>
          <w:b w:val="0"/>
        </w:rPr>
        <w:t>13</w:t>
      </w:r>
      <w:r w:rsidR="002867FC">
        <w:rPr>
          <w:rFonts w:ascii="方正大标宋简体" w:eastAsia="方正大标宋简体" w:hint="eastAsia"/>
          <w:b w:val="0"/>
        </w:rPr>
        <w:t>、</w:t>
      </w:r>
      <w:r w:rsidR="002867FC" w:rsidRPr="00AA011D">
        <w:rPr>
          <w:rFonts w:ascii="方正大标宋简体" w:eastAsia="方正大标宋简体" w:hint="eastAsia"/>
          <w:b w:val="0"/>
        </w:rPr>
        <w:t>“永丰模式”打通创业“最后一公里”</w:t>
      </w:r>
      <w:bookmarkEnd w:id="13"/>
    </w:p>
    <w:p w:rsidR="002867FC" w:rsidRDefault="002867FC" w:rsidP="002867FC">
      <w:pPr>
        <w:spacing w:line="560" w:lineRule="exact"/>
        <w:ind w:firstLineChars="200" w:firstLine="640"/>
        <w:jc w:val="left"/>
        <w:rPr>
          <w:rFonts w:ascii="仿宋_GB2312" w:eastAsia="仿宋_GB2312"/>
          <w:sz w:val="32"/>
          <w:szCs w:val="32"/>
        </w:rPr>
      </w:pPr>
    </w:p>
    <w:p w:rsidR="002867FC" w:rsidRDefault="002867FC" w:rsidP="002867FC">
      <w:pPr>
        <w:spacing w:line="560" w:lineRule="exact"/>
        <w:ind w:firstLineChars="200" w:firstLine="640"/>
        <w:rPr>
          <w:rFonts w:ascii="仿宋_GB2312" w:eastAsia="仿宋_GB2312"/>
          <w:sz w:val="32"/>
          <w:szCs w:val="32"/>
        </w:rPr>
      </w:pPr>
      <w:r w:rsidRPr="00785ACB">
        <w:rPr>
          <w:rFonts w:ascii="仿宋_GB2312" w:eastAsia="仿宋_GB2312" w:hint="eastAsia"/>
          <w:sz w:val="32"/>
          <w:szCs w:val="32"/>
        </w:rPr>
        <w:t>永丰农商银行在深度分析个体工商户市场前景下，积极对接当地政府、工商、文明办等部门，采取高位推动、多部门联动、多部门监督和“阳光评定”的工作机制开展“星级文明诚信个体户”创评活动，同时针对星级文明诚信个体户创新推出“诚商信贷通”信贷产品，有效解决了全县7000多户个体工商户资金难题。</w:t>
      </w:r>
      <w:r>
        <w:rPr>
          <w:rFonts w:ascii="仿宋_GB2312" w:eastAsia="仿宋_GB2312" w:hint="eastAsia"/>
          <w:sz w:val="32"/>
          <w:szCs w:val="32"/>
        </w:rPr>
        <w:t>江西</w:t>
      </w:r>
      <w:r w:rsidRPr="00785ACB">
        <w:rPr>
          <w:rFonts w:ascii="仿宋_GB2312" w:eastAsia="仿宋_GB2312" w:hint="eastAsia"/>
          <w:sz w:val="32"/>
          <w:szCs w:val="32"/>
        </w:rPr>
        <w:t>省联社和省工商局</w:t>
      </w:r>
      <w:r>
        <w:rPr>
          <w:rFonts w:ascii="仿宋_GB2312" w:eastAsia="仿宋_GB2312" w:hint="eastAsia"/>
          <w:sz w:val="32"/>
          <w:szCs w:val="32"/>
        </w:rPr>
        <w:t>将</w:t>
      </w:r>
      <w:r w:rsidRPr="00785ACB">
        <w:rPr>
          <w:rFonts w:ascii="仿宋_GB2312" w:eastAsia="仿宋_GB2312" w:hint="eastAsia"/>
          <w:sz w:val="32"/>
          <w:szCs w:val="32"/>
        </w:rPr>
        <w:t>永丰农商银行“诚商信贷通”称为“永丰模式”，号召全省</w:t>
      </w:r>
      <w:r>
        <w:rPr>
          <w:rFonts w:ascii="仿宋_GB2312" w:eastAsia="仿宋_GB2312" w:hint="eastAsia"/>
          <w:sz w:val="32"/>
          <w:szCs w:val="32"/>
        </w:rPr>
        <w:t>农信社和全省工商局学习并推广“永丰模式”。“诚商信贷通”为广大</w:t>
      </w:r>
      <w:r w:rsidRPr="00785ACB">
        <w:rPr>
          <w:rFonts w:ascii="仿宋_GB2312" w:eastAsia="仿宋_GB2312" w:hint="eastAsia"/>
          <w:sz w:val="32"/>
          <w:szCs w:val="32"/>
        </w:rPr>
        <w:t>小微企业和个体户搭建了一个“贷款更便利、手续更简便、时间更快捷、利率更优惠”的融资平台，有效地打通了创业</w:t>
      </w:r>
      <w:r>
        <w:rPr>
          <w:rFonts w:ascii="仿宋_GB2312" w:eastAsia="仿宋_GB2312" w:hint="eastAsia"/>
          <w:sz w:val="32"/>
          <w:szCs w:val="32"/>
        </w:rPr>
        <w:t>“</w:t>
      </w:r>
      <w:r w:rsidRPr="00785ACB">
        <w:rPr>
          <w:rFonts w:ascii="仿宋_GB2312" w:eastAsia="仿宋_GB2312" w:hint="eastAsia"/>
          <w:sz w:val="32"/>
          <w:szCs w:val="32"/>
        </w:rPr>
        <w:t>最后一公里</w:t>
      </w:r>
      <w:r>
        <w:rPr>
          <w:rFonts w:ascii="仿宋_GB2312" w:eastAsia="仿宋_GB2312" w:hint="eastAsia"/>
          <w:sz w:val="32"/>
          <w:szCs w:val="32"/>
        </w:rPr>
        <w:t>”</w:t>
      </w:r>
      <w:r w:rsidRPr="00785ACB">
        <w:rPr>
          <w:rFonts w:ascii="仿宋_GB2312" w:eastAsia="仿宋_GB2312" w:hint="eastAsia"/>
          <w:sz w:val="32"/>
          <w:szCs w:val="32"/>
        </w:rPr>
        <w:t>。</w:t>
      </w:r>
      <w:r w:rsidRPr="00AC3530">
        <w:rPr>
          <w:rFonts w:ascii="仿宋_GB2312" w:eastAsia="仿宋_GB2312" w:hint="eastAsia"/>
          <w:b/>
          <w:sz w:val="32"/>
          <w:szCs w:val="32"/>
        </w:rPr>
        <w:t>（入选</w:t>
      </w:r>
      <w:r w:rsidRPr="00AC3530">
        <w:rPr>
          <w:rFonts w:ascii="仿宋_GB2312" w:eastAsia="仿宋_GB2312"/>
          <w:b/>
          <w:sz w:val="32"/>
          <w:szCs w:val="32"/>
        </w:rPr>
        <w:t>理由：创新个体工商户信贷模式</w:t>
      </w:r>
      <w:r w:rsidRPr="00AC3530">
        <w:rPr>
          <w:rFonts w:ascii="仿宋_GB2312" w:eastAsia="仿宋_GB2312" w:hint="eastAsia"/>
          <w:b/>
          <w:sz w:val="32"/>
          <w:szCs w:val="32"/>
        </w:rPr>
        <w:t>且</w:t>
      </w:r>
      <w:r w:rsidRPr="00AC3530">
        <w:rPr>
          <w:rFonts w:ascii="仿宋_GB2312" w:eastAsia="仿宋_GB2312"/>
          <w:b/>
          <w:sz w:val="32"/>
          <w:szCs w:val="32"/>
        </w:rPr>
        <w:t>影响力较大）</w:t>
      </w:r>
    </w:p>
    <w:p w:rsidR="00034C08" w:rsidRDefault="00034C08" w:rsidP="00034C08">
      <w:pPr>
        <w:spacing w:line="560" w:lineRule="exact"/>
        <w:ind w:firstLineChars="200" w:firstLine="640"/>
        <w:rPr>
          <w:rFonts w:ascii="仿宋_GB2312" w:eastAsia="仿宋_GB2312"/>
          <w:sz w:val="32"/>
          <w:szCs w:val="32"/>
        </w:rPr>
      </w:pPr>
    </w:p>
    <w:p w:rsidR="00034C08" w:rsidRPr="00C40EAB" w:rsidRDefault="00264CFA" w:rsidP="00034C08">
      <w:pPr>
        <w:pStyle w:val="1"/>
        <w:spacing w:before="0" w:after="0" w:line="560" w:lineRule="exact"/>
        <w:jc w:val="center"/>
        <w:rPr>
          <w:rFonts w:ascii="方正大标宋简体" w:eastAsia="方正大标宋简体"/>
          <w:b w:val="0"/>
        </w:rPr>
      </w:pPr>
      <w:bookmarkStart w:id="14" w:name="_Toc471205072"/>
      <w:r>
        <w:rPr>
          <w:rFonts w:ascii="方正大标宋简体" w:eastAsia="方正大标宋简体" w:hint="eastAsia"/>
          <w:b w:val="0"/>
        </w:rPr>
        <w:t>14、</w:t>
      </w:r>
      <w:r w:rsidR="00034C08" w:rsidRPr="00C40EAB">
        <w:rPr>
          <w:rFonts w:ascii="方正大标宋简体" w:eastAsia="方正大标宋简体" w:hint="eastAsia"/>
          <w:b w:val="0"/>
        </w:rPr>
        <w:t>资溪农商银行异地金融助力“面包飘香”</w:t>
      </w:r>
      <w:bookmarkEnd w:id="14"/>
    </w:p>
    <w:p w:rsidR="00034C08" w:rsidRDefault="00034C08" w:rsidP="00034C08">
      <w:pPr>
        <w:spacing w:line="560" w:lineRule="exact"/>
        <w:ind w:firstLineChars="200" w:firstLine="640"/>
        <w:rPr>
          <w:rFonts w:ascii="仿宋_GB2312" w:eastAsia="仿宋_GB2312"/>
          <w:sz w:val="32"/>
          <w:szCs w:val="32"/>
        </w:rPr>
      </w:pPr>
    </w:p>
    <w:p w:rsidR="00034C08" w:rsidRPr="002867FC" w:rsidRDefault="00034C08" w:rsidP="00034C08">
      <w:pPr>
        <w:spacing w:line="560" w:lineRule="exact"/>
        <w:ind w:firstLineChars="200" w:firstLine="640"/>
        <w:rPr>
          <w:rFonts w:ascii="仿宋_GB2312" w:eastAsia="仿宋_GB2312"/>
          <w:sz w:val="32"/>
          <w:szCs w:val="32"/>
        </w:rPr>
      </w:pPr>
      <w:r w:rsidRPr="00C40EAB">
        <w:rPr>
          <w:rFonts w:ascii="仿宋_GB2312" w:eastAsia="仿宋_GB2312" w:hint="eastAsia"/>
          <w:sz w:val="32"/>
          <w:szCs w:val="32"/>
        </w:rPr>
        <w:t>资溪县总人口约13万元，</w:t>
      </w:r>
      <w:r>
        <w:rPr>
          <w:rFonts w:ascii="仿宋_GB2312" w:eastAsia="仿宋_GB2312" w:hint="eastAsia"/>
          <w:sz w:val="32"/>
          <w:szCs w:val="32"/>
        </w:rPr>
        <w:t>其中</w:t>
      </w:r>
      <w:r w:rsidRPr="00C40EAB">
        <w:rPr>
          <w:rFonts w:ascii="仿宋_GB2312" w:eastAsia="仿宋_GB2312" w:hint="eastAsia"/>
          <w:sz w:val="32"/>
          <w:szCs w:val="32"/>
        </w:rPr>
        <w:t>有近4万人的“面包大军”在外经营</w:t>
      </w:r>
      <w:r>
        <w:rPr>
          <w:rFonts w:ascii="仿宋_GB2312" w:eastAsia="仿宋_GB2312" w:hint="eastAsia"/>
          <w:sz w:val="32"/>
          <w:szCs w:val="32"/>
        </w:rPr>
        <w:t>着</w:t>
      </w:r>
      <w:r w:rsidRPr="00C40EAB">
        <w:rPr>
          <w:rFonts w:ascii="仿宋_GB2312" w:eastAsia="仿宋_GB2312" w:hint="eastAsia"/>
          <w:sz w:val="32"/>
          <w:szCs w:val="32"/>
        </w:rPr>
        <w:t>8000多家面包店，主要集中在上海、浙江、江苏等地，保守估计年产值30亿元，已超过资溪县年生产</w:t>
      </w:r>
      <w:r w:rsidRPr="00C40EAB">
        <w:rPr>
          <w:rFonts w:ascii="仿宋_GB2312" w:eastAsia="仿宋_GB2312" w:hint="eastAsia"/>
          <w:sz w:val="32"/>
          <w:szCs w:val="32"/>
        </w:rPr>
        <w:lastRenderedPageBreak/>
        <w:t>总值。由于户籍及抵押物等问题，</w:t>
      </w:r>
      <w:r>
        <w:rPr>
          <w:rFonts w:ascii="仿宋_GB2312" w:eastAsia="仿宋_GB2312" w:hint="eastAsia"/>
          <w:sz w:val="32"/>
          <w:szCs w:val="32"/>
        </w:rPr>
        <w:t>在创业地，</w:t>
      </w:r>
      <w:r w:rsidRPr="00C40EAB">
        <w:rPr>
          <w:rFonts w:ascii="仿宋_GB2312" w:eastAsia="仿宋_GB2312" w:hint="eastAsia"/>
          <w:sz w:val="32"/>
          <w:szCs w:val="32"/>
        </w:rPr>
        <w:t>他们作为外来创业者，无抵押、无担保、规模小，难以得到当地金融机构的信贷支持；</w:t>
      </w:r>
      <w:r>
        <w:rPr>
          <w:rFonts w:ascii="仿宋_GB2312" w:eastAsia="仿宋_GB2312" w:hint="eastAsia"/>
          <w:sz w:val="32"/>
          <w:szCs w:val="32"/>
        </w:rPr>
        <w:t>在</w:t>
      </w:r>
      <w:r w:rsidRPr="00C40EAB">
        <w:rPr>
          <w:rFonts w:ascii="仿宋_GB2312" w:eastAsia="仿宋_GB2312" w:hint="eastAsia"/>
          <w:sz w:val="32"/>
          <w:szCs w:val="32"/>
        </w:rPr>
        <w:t>居住地，金融机构</w:t>
      </w:r>
      <w:r>
        <w:rPr>
          <w:rFonts w:ascii="仿宋_GB2312" w:eastAsia="仿宋_GB2312" w:hint="eastAsia"/>
          <w:sz w:val="32"/>
          <w:szCs w:val="32"/>
        </w:rPr>
        <w:t>难以</w:t>
      </w:r>
      <w:r w:rsidRPr="00C40EAB">
        <w:rPr>
          <w:rFonts w:ascii="仿宋_GB2312" w:eastAsia="仿宋_GB2312" w:hint="eastAsia"/>
          <w:sz w:val="32"/>
          <w:szCs w:val="32"/>
        </w:rPr>
        <w:t>了解到其资金用途及还款来源，金融机构不敢贷；资金规模的约束，当地面包等产业始终以家庭式作坊、门店形式为主，不能做大做强，形成品牌效应、规模效应。近年来，结合当地产业特色，资溪农商银行推出了以面包产业为主的异地金融服务模式，不定期派出专业客户经理团队远赴上海、江苏、湖北、四川等全国各地为在外创业的“资溪面包户”提供现场办贷服务。目前，资溪农商行累计为“面包户门”授信近5亿元，直接惠及400</w:t>
      </w:r>
      <w:r>
        <w:rPr>
          <w:rFonts w:ascii="仿宋_GB2312" w:eastAsia="仿宋_GB2312" w:hint="eastAsia"/>
          <w:sz w:val="32"/>
          <w:szCs w:val="32"/>
        </w:rPr>
        <w:t>余户，有效带动“资溪面包”品牌提升和产业</w:t>
      </w:r>
      <w:r w:rsidRPr="00C40EAB">
        <w:rPr>
          <w:rFonts w:ascii="仿宋_GB2312" w:eastAsia="仿宋_GB2312" w:hint="eastAsia"/>
          <w:sz w:val="32"/>
          <w:szCs w:val="32"/>
        </w:rPr>
        <w:t>扩张。</w:t>
      </w:r>
      <w:r w:rsidRPr="00BF42D4">
        <w:rPr>
          <w:rFonts w:ascii="仿宋_GB2312" w:eastAsia="仿宋_GB2312" w:hint="eastAsia"/>
          <w:b/>
          <w:sz w:val="32"/>
          <w:szCs w:val="32"/>
        </w:rPr>
        <w:t>（入选</w:t>
      </w:r>
      <w:r w:rsidRPr="00BF42D4">
        <w:rPr>
          <w:rFonts w:ascii="仿宋_GB2312" w:eastAsia="仿宋_GB2312"/>
          <w:b/>
          <w:sz w:val="32"/>
          <w:szCs w:val="32"/>
        </w:rPr>
        <w:t>理由：</w:t>
      </w:r>
      <w:r>
        <w:rPr>
          <w:rFonts w:ascii="仿宋_GB2312" w:eastAsia="仿宋_GB2312" w:hint="eastAsia"/>
          <w:b/>
          <w:sz w:val="32"/>
          <w:szCs w:val="32"/>
        </w:rPr>
        <w:t>结合当地产业特色创新信贷模式支持企业“走出去”</w:t>
      </w:r>
      <w:r w:rsidRPr="00BF42D4">
        <w:rPr>
          <w:rFonts w:ascii="仿宋_GB2312" w:eastAsia="仿宋_GB2312"/>
          <w:b/>
          <w:sz w:val="32"/>
          <w:szCs w:val="32"/>
        </w:rPr>
        <w:t>）</w:t>
      </w:r>
    </w:p>
    <w:p w:rsidR="002867FC" w:rsidRPr="00034C08" w:rsidRDefault="002867FC" w:rsidP="00532E08">
      <w:pPr>
        <w:spacing w:line="560" w:lineRule="exact"/>
        <w:ind w:firstLineChars="200" w:firstLine="640"/>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15" w:name="_Toc471205073"/>
      <w:r>
        <w:rPr>
          <w:rFonts w:ascii="方正大标宋简体" w:eastAsia="方正大标宋简体" w:hint="eastAsia"/>
          <w:b w:val="0"/>
        </w:rPr>
        <w:t>15</w:t>
      </w:r>
      <w:r w:rsidR="002867FC">
        <w:rPr>
          <w:rFonts w:ascii="方正大标宋简体" w:eastAsia="方正大标宋简体" w:hint="eastAsia"/>
          <w:b w:val="0"/>
        </w:rPr>
        <w:t>、</w:t>
      </w:r>
      <w:r w:rsidR="002867FC" w:rsidRPr="00AA011D">
        <w:rPr>
          <w:rFonts w:ascii="方正大标宋简体" w:eastAsia="方正大标宋简体" w:hint="eastAsia"/>
          <w:b w:val="0"/>
        </w:rPr>
        <w:t>安远农商银行“小吃信贷通”助力</w:t>
      </w:r>
      <w:r w:rsidR="002867FC" w:rsidRPr="00A172FB">
        <w:rPr>
          <w:rFonts w:ascii="方正大标宋简体" w:eastAsia="方正大标宋简体" w:hint="eastAsia"/>
          <w:b w:val="0"/>
        </w:rPr>
        <w:t>“安远三鲜粉”特色小吃“鲜”飘四海</w:t>
      </w:r>
      <w:bookmarkEnd w:id="15"/>
    </w:p>
    <w:p w:rsidR="002867FC" w:rsidRDefault="002867FC" w:rsidP="002867FC">
      <w:pPr>
        <w:spacing w:line="560" w:lineRule="exact"/>
        <w:ind w:firstLineChars="200" w:firstLine="640"/>
        <w:jc w:val="left"/>
        <w:rPr>
          <w:rFonts w:ascii="仿宋_GB2312" w:eastAsia="仿宋_GB2312"/>
          <w:sz w:val="32"/>
          <w:szCs w:val="32"/>
        </w:rPr>
      </w:pPr>
    </w:p>
    <w:p w:rsidR="002867FC" w:rsidRPr="00785ACB" w:rsidRDefault="002867FC" w:rsidP="002867FC">
      <w:pPr>
        <w:spacing w:line="560" w:lineRule="exact"/>
        <w:ind w:firstLineChars="200" w:firstLine="640"/>
        <w:rPr>
          <w:rFonts w:ascii="仿宋_GB2312" w:eastAsia="仿宋_GB2312"/>
          <w:sz w:val="32"/>
          <w:szCs w:val="32"/>
        </w:rPr>
      </w:pPr>
      <w:r w:rsidRPr="00785ACB">
        <w:rPr>
          <w:rFonts w:ascii="仿宋_GB2312" w:eastAsia="仿宋_GB2312" w:hint="eastAsia"/>
          <w:sz w:val="32"/>
          <w:szCs w:val="32"/>
        </w:rPr>
        <w:t>安远农商银行积极</w:t>
      </w:r>
      <w:r>
        <w:rPr>
          <w:rFonts w:ascii="仿宋_GB2312" w:eastAsia="仿宋_GB2312" w:hint="eastAsia"/>
          <w:sz w:val="32"/>
          <w:szCs w:val="32"/>
        </w:rPr>
        <w:t>当地产业发展，</w:t>
      </w:r>
      <w:r w:rsidRPr="00785ACB">
        <w:rPr>
          <w:rFonts w:ascii="仿宋_GB2312" w:eastAsia="仿宋_GB2312" w:hint="eastAsia"/>
          <w:sz w:val="32"/>
          <w:szCs w:val="32"/>
        </w:rPr>
        <w:t>在信贷风险可控的前提下，积极探索构建金融助力小吃产业发展</w:t>
      </w:r>
      <w:r>
        <w:rPr>
          <w:rFonts w:ascii="仿宋_GB2312" w:eastAsia="仿宋_GB2312" w:hint="eastAsia"/>
          <w:sz w:val="32"/>
          <w:szCs w:val="32"/>
        </w:rPr>
        <w:t>新举措</w:t>
      </w:r>
      <w:r w:rsidRPr="00785ACB">
        <w:rPr>
          <w:rFonts w:ascii="仿宋_GB2312" w:eastAsia="仿宋_GB2312" w:hint="eastAsia"/>
          <w:sz w:val="32"/>
          <w:szCs w:val="32"/>
        </w:rPr>
        <w:t>。在结合县情社情、梳理贷款流程、建立风险补偿机制后，安远农商银行创新推出</w:t>
      </w:r>
      <w:r>
        <w:rPr>
          <w:rFonts w:ascii="仿宋_GB2312" w:eastAsia="仿宋_GB2312" w:hint="eastAsia"/>
          <w:sz w:val="32"/>
          <w:szCs w:val="32"/>
        </w:rPr>
        <w:t>了</w:t>
      </w:r>
      <w:r w:rsidRPr="00785ACB">
        <w:rPr>
          <w:rFonts w:ascii="仿宋_GB2312" w:eastAsia="仿宋_GB2312" w:hint="eastAsia"/>
          <w:sz w:val="32"/>
          <w:szCs w:val="32"/>
        </w:rPr>
        <w:t>适合当地小吃经营户资金需求的“小吃产业创业贷款”</w:t>
      </w:r>
      <w:r>
        <w:rPr>
          <w:rFonts w:ascii="仿宋_GB2312" w:eastAsia="仿宋_GB2312" w:hint="eastAsia"/>
          <w:sz w:val="32"/>
          <w:szCs w:val="32"/>
        </w:rPr>
        <w:t>。该</w:t>
      </w:r>
      <w:r>
        <w:rPr>
          <w:rFonts w:ascii="仿宋_GB2312" w:eastAsia="仿宋_GB2312"/>
          <w:sz w:val="32"/>
          <w:szCs w:val="32"/>
        </w:rPr>
        <w:t>产品</w:t>
      </w:r>
      <w:r w:rsidRPr="00785ACB">
        <w:rPr>
          <w:rFonts w:ascii="仿宋_GB2312" w:eastAsia="仿宋_GB2312" w:hint="eastAsia"/>
          <w:sz w:val="32"/>
          <w:szCs w:val="32"/>
        </w:rPr>
        <w:t>对在国内外创办“安远三鲜粉”等小吃品牌店、户籍属安远县、依法取得《营业执照》和《餐饮服务许可证》的小吃经营户给予重点信贷扶持，根据经营项目、</w:t>
      </w:r>
      <w:r w:rsidRPr="00785ACB">
        <w:rPr>
          <w:rFonts w:ascii="仿宋_GB2312" w:eastAsia="仿宋_GB2312" w:hint="eastAsia"/>
          <w:sz w:val="32"/>
          <w:szCs w:val="32"/>
        </w:rPr>
        <w:lastRenderedPageBreak/>
        <w:t>经营能力、经营状况和带动就业等情况，给予最高10万元的贷款额度</w:t>
      </w:r>
      <w:r>
        <w:rPr>
          <w:rFonts w:ascii="仿宋_GB2312" w:eastAsia="仿宋_GB2312" w:hint="eastAsia"/>
          <w:sz w:val="32"/>
          <w:szCs w:val="32"/>
        </w:rPr>
        <w:t>，实行</w:t>
      </w:r>
      <w:r w:rsidRPr="00785ACB">
        <w:rPr>
          <w:rFonts w:ascii="仿宋_GB2312" w:eastAsia="仿宋_GB2312" w:hint="eastAsia"/>
          <w:sz w:val="32"/>
          <w:szCs w:val="32"/>
        </w:rPr>
        <w:t>全额贴息的优惠政策</w:t>
      </w:r>
      <w:r>
        <w:rPr>
          <w:rFonts w:ascii="仿宋_GB2312" w:eastAsia="仿宋_GB2312" w:hint="eastAsia"/>
          <w:sz w:val="32"/>
          <w:szCs w:val="32"/>
        </w:rPr>
        <w:t>，</w:t>
      </w:r>
      <w:r w:rsidRPr="00785ACB">
        <w:rPr>
          <w:rFonts w:ascii="仿宋_GB2312" w:eastAsia="仿宋_GB2312" w:hint="eastAsia"/>
          <w:sz w:val="32"/>
          <w:szCs w:val="32"/>
        </w:rPr>
        <w:t>为小吃经营户产业资金提供</w:t>
      </w:r>
      <w:r>
        <w:rPr>
          <w:rFonts w:ascii="仿宋_GB2312" w:eastAsia="仿宋_GB2312" w:hint="eastAsia"/>
          <w:sz w:val="32"/>
          <w:szCs w:val="32"/>
        </w:rPr>
        <w:t>了</w:t>
      </w:r>
      <w:r w:rsidRPr="00785ACB">
        <w:rPr>
          <w:rFonts w:ascii="仿宋_GB2312" w:eastAsia="仿宋_GB2312" w:hint="eastAsia"/>
          <w:sz w:val="32"/>
          <w:szCs w:val="32"/>
        </w:rPr>
        <w:t>有力支持，助力“安远三鲜粉”走向全国、“鲜”飘四海。</w:t>
      </w:r>
      <w:r w:rsidR="00034C08" w:rsidRPr="00BF42D4">
        <w:rPr>
          <w:rFonts w:ascii="仿宋_GB2312" w:eastAsia="仿宋_GB2312" w:hint="eastAsia"/>
          <w:b/>
          <w:sz w:val="32"/>
          <w:szCs w:val="32"/>
        </w:rPr>
        <w:t>（入选</w:t>
      </w:r>
      <w:r w:rsidR="00034C08" w:rsidRPr="00BF42D4">
        <w:rPr>
          <w:rFonts w:ascii="仿宋_GB2312" w:eastAsia="仿宋_GB2312"/>
          <w:b/>
          <w:sz w:val="32"/>
          <w:szCs w:val="32"/>
        </w:rPr>
        <w:t>理由：</w:t>
      </w:r>
      <w:r w:rsidR="00034C08">
        <w:rPr>
          <w:rFonts w:ascii="仿宋_GB2312" w:eastAsia="仿宋_GB2312" w:hint="eastAsia"/>
          <w:b/>
          <w:sz w:val="32"/>
          <w:szCs w:val="32"/>
        </w:rPr>
        <w:t>结合当地产业特色创新信贷模式支持企业“走出去”</w:t>
      </w:r>
      <w:r w:rsidR="00034C08" w:rsidRPr="00BF42D4">
        <w:rPr>
          <w:rFonts w:ascii="仿宋_GB2312" w:eastAsia="仿宋_GB2312"/>
          <w:b/>
          <w:sz w:val="32"/>
          <w:szCs w:val="32"/>
        </w:rPr>
        <w:t>）</w:t>
      </w:r>
    </w:p>
    <w:p w:rsidR="002867FC" w:rsidRPr="00AA011D" w:rsidRDefault="002867FC" w:rsidP="002867FC">
      <w:pPr>
        <w:spacing w:line="560" w:lineRule="exact"/>
        <w:jc w:val="center"/>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16" w:name="_Toc471205074"/>
      <w:r>
        <w:rPr>
          <w:rFonts w:ascii="方正大标宋简体" w:eastAsia="方正大标宋简体" w:hint="eastAsia"/>
          <w:b w:val="0"/>
        </w:rPr>
        <w:t>16</w:t>
      </w:r>
      <w:r w:rsidR="002867FC">
        <w:rPr>
          <w:rFonts w:ascii="方正大标宋简体" w:eastAsia="方正大标宋简体" w:hint="eastAsia"/>
          <w:b w:val="0"/>
        </w:rPr>
        <w:t>、</w:t>
      </w:r>
      <w:r w:rsidR="002867FC" w:rsidRPr="00AA011D">
        <w:rPr>
          <w:rFonts w:ascii="方正大标宋简体" w:eastAsia="方正大标宋简体" w:hint="eastAsia"/>
          <w:b w:val="0"/>
        </w:rPr>
        <w:t>宜</w:t>
      </w:r>
      <w:r w:rsidR="002867FC" w:rsidRPr="00AA011D">
        <w:rPr>
          <w:rFonts w:ascii="方正大标宋简体" w:eastAsia="方正大标宋简体"/>
          <w:b w:val="0"/>
        </w:rPr>
        <w:t>春、</w:t>
      </w:r>
      <w:r w:rsidR="002867FC" w:rsidRPr="00AA011D">
        <w:rPr>
          <w:rFonts w:ascii="方正大标宋简体" w:eastAsia="方正大标宋简体" w:hint="eastAsia"/>
          <w:b w:val="0"/>
        </w:rPr>
        <w:t>广</w:t>
      </w:r>
      <w:r w:rsidR="002867FC" w:rsidRPr="00AA011D">
        <w:rPr>
          <w:rFonts w:ascii="方正大标宋简体" w:eastAsia="方正大标宋简体"/>
          <w:b w:val="0"/>
        </w:rPr>
        <w:t>丰农商银行</w:t>
      </w:r>
      <w:r w:rsidR="002867FC" w:rsidRPr="00AA011D">
        <w:rPr>
          <w:rFonts w:ascii="方正大标宋简体" w:eastAsia="方正大标宋简体" w:hint="eastAsia"/>
          <w:b w:val="0"/>
        </w:rPr>
        <w:t>创新</w:t>
      </w:r>
      <w:r w:rsidR="002867FC" w:rsidRPr="00AA011D">
        <w:rPr>
          <w:rFonts w:ascii="方正大标宋简体" w:eastAsia="方正大标宋简体"/>
          <w:b w:val="0"/>
        </w:rPr>
        <w:t>推出</w:t>
      </w:r>
      <w:r w:rsidR="002867FC" w:rsidRPr="00AA011D">
        <w:rPr>
          <w:rFonts w:ascii="方正大标宋简体" w:eastAsia="方正大标宋简体" w:hint="eastAsia"/>
          <w:b w:val="0"/>
        </w:rPr>
        <w:t>“百福</w:t>
      </w:r>
      <w:r w:rsidR="002867FC" w:rsidRPr="00AA011D">
        <w:rPr>
          <w:rFonts w:ascii="方正大标宋简体" w:eastAsia="方正大标宋简体"/>
          <w:b w:val="0"/>
        </w:rPr>
        <w:t>系列</w:t>
      </w:r>
      <w:r w:rsidR="002867FC" w:rsidRPr="00AA011D">
        <w:rPr>
          <w:rFonts w:ascii="方正大标宋简体" w:eastAsia="方正大标宋简体" w:hint="eastAsia"/>
          <w:b w:val="0"/>
        </w:rPr>
        <w:t>”惠</w:t>
      </w:r>
      <w:r w:rsidR="002867FC" w:rsidRPr="00AA011D">
        <w:rPr>
          <w:rFonts w:ascii="方正大标宋简体" w:eastAsia="方正大标宋简体"/>
          <w:b w:val="0"/>
        </w:rPr>
        <w:t>农信贷产品</w:t>
      </w:r>
      <w:bookmarkEnd w:id="16"/>
    </w:p>
    <w:p w:rsidR="002867FC" w:rsidRDefault="002867FC" w:rsidP="002867FC">
      <w:pPr>
        <w:spacing w:line="560" w:lineRule="exact"/>
        <w:ind w:firstLineChars="200" w:firstLine="640"/>
        <w:jc w:val="left"/>
        <w:rPr>
          <w:rFonts w:ascii="仿宋_GB2312" w:eastAsia="仿宋_GB2312"/>
          <w:sz w:val="32"/>
          <w:szCs w:val="32"/>
        </w:rPr>
      </w:pPr>
    </w:p>
    <w:p w:rsidR="002867FC" w:rsidRDefault="002867FC" w:rsidP="002867FC">
      <w:pPr>
        <w:spacing w:line="560" w:lineRule="exact"/>
        <w:ind w:firstLineChars="200" w:firstLine="640"/>
        <w:rPr>
          <w:rFonts w:ascii="仿宋_GB2312" w:eastAsia="仿宋_GB2312"/>
          <w:b/>
          <w:sz w:val="32"/>
          <w:szCs w:val="32"/>
        </w:rPr>
      </w:pPr>
      <w:r>
        <w:rPr>
          <w:rFonts w:ascii="仿宋_GB2312" w:eastAsia="仿宋_GB2312" w:hint="eastAsia"/>
          <w:sz w:val="32"/>
          <w:szCs w:val="32"/>
        </w:rPr>
        <w:t>2016年，</w:t>
      </w:r>
      <w:r w:rsidRPr="00785ACB">
        <w:rPr>
          <w:rFonts w:ascii="仿宋_GB2312" w:eastAsia="仿宋_GB2312" w:hint="eastAsia"/>
          <w:sz w:val="32"/>
          <w:szCs w:val="32"/>
        </w:rPr>
        <w:t>宜春</w:t>
      </w:r>
      <w:r>
        <w:rPr>
          <w:rFonts w:ascii="仿宋_GB2312" w:eastAsia="仿宋_GB2312" w:hint="eastAsia"/>
          <w:sz w:val="32"/>
          <w:szCs w:val="32"/>
        </w:rPr>
        <w:t>、广</w:t>
      </w:r>
      <w:r>
        <w:rPr>
          <w:rFonts w:ascii="仿宋_GB2312" w:eastAsia="仿宋_GB2312"/>
          <w:sz w:val="32"/>
          <w:szCs w:val="32"/>
        </w:rPr>
        <w:t>丰</w:t>
      </w:r>
      <w:r w:rsidRPr="00785ACB">
        <w:rPr>
          <w:rFonts w:ascii="仿宋_GB2312" w:eastAsia="仿宋_GB2312" w:hint="eastAsia"/>
          <w:sz w:val="32"/>
          <w:szCs w:val="32"/>
        </w:rPr>
        <w:t>农商银行</w:t>
      </w:r>
      <w:r>
        <w:rPr>
          <w:rFonts w:ascii="仿宋_GB2312" w:eastAsia="仿宋_GB2312" w:hint="eastAsia"/>
          <w:sz w:val="32"/>
          <w:szCs w:val="32"/>
        </w:rPr>
        <w:t>结合</w:t>
      </w:r>
      <w:r>
        <w:rPr>
          <w:rFonts w:ascii="仿宋_GB2312" w:eastAsia="仿宋_GB2312"/>
          <w:sz w:val="32"/>
          <w:szCs w:val="32"/>
        </w:rPr>
        <w:t>所在地农业</w:t>
      </w:r>
      <w:r>
        <w:rPr>
          <w:rFonts w:ascii="仿宋_GB2312" w:eastAsia="仿宋_GB2312" w:hint="eastAsia"/>
          <w:sz w:val="32"/>
          <w:szCs w:val="32"/>
        </w:rPr>
        <w:t>、</w:t>
      </w:r>
      <w:r>
        <w:rPr>
          <w:rFonts w:ascii="仿宋_GB2312" w:eastAsia="仿宋_GB2312"/>
          <w:sz w:val="32"/>
          <w:szCs w:val="32"/>
        </w:rPr>
        <w:t>农村发展情况，</w:t>
      </w:r>
      <w:r>
        <w:rPr>
          <w:rFonts w:ascii="仿宋_GB2312" w:eastAsia="仿宋_GB2312" w:hint="eastAsia"/>
          <w:sz w:val="32"/>
          <w:szCs w:val="32"/>
        </w:rPr>
        <w:t>创新推</w:t>
      </w:r>
      <w:r>
        <w:rPr>
          <w:rFonts w:ascii="仿宋_GB2312" w:eastAsia="仿宋_GB2312"/>
          <w:sz w:val="32"/>
          <w:szCs w:val="32"/>
        </w:rPr>
        <w:t>出了</w:t>
      </w:r>
      <w:r>
        <w:rPr>
          <w:rFonts w:ascii="仿宋_GB2312" w:eastAsia="仿宋_GB2312" w:hint="eastAsia"/>
          <w:sz w:val="32"/>
          <w:szCs w:val="32"/>
        </w:rPr>
        <w:t>“</w:t>
      </w:r>
      <w:r>
        <w:rPr>
          <w:rFonts w:ascii="仿宋_GB2312" w:eastAsia="仿宋_GB2312"/>
          <w:sz w:val="32"/>
          <w:szCs w:val="32"/>
        </w:rPr>
        <w:t>百</w:t>
      </w:r>
      <w:r>
        <w:rPr>
          <w:rFonts w:ascii="仿宋_GB2312" w:eastAsia="仿宋_GB2312" w:hint="eastAsia"/>
          <w:sz w:val="32"/>
          <w:szCs w:val="32"/>
        </w:rPr>
        <w:t>福·</w:t>
      </w:r>
      <w:r>
        <w:rPr>
          <w:rFonts w:ascii="仿宋_GB2312" w:eastAsia="仿宋_GB2312"/>
          <w:sz w:val="32"/>
          <w:szCs w:val="32"/>
        </w:rPr>
        <w:t>富农贷</w:t>
      </w:r>
      <w:r>
        <w:rPr>
          <w:rFonts w:ascii="仿宋_GB2312" w:eastAsia="仿宋_GB2312" w:hint="eastAsia"/>
          <w:sz w:val="32"/>
          <w:szCs w:val="32"/>
        </w:rPr>
        <w:t>”</w:t>
      </w:r>
      <w:r>
        <w:rPr>
          <w:rFonts w:ascii="仿宋_GB2312" w:eastAsia="仿宋_GB2312"/>
          <w:sz w:val="32"/>
          <w:szCs w:val="32"/>
        </w:rPr>
        <w:t>和</w:t>
      </w:r>
      <w:r>
        <w:rPr>
          <w:rFonts w:ascii="仿宋_GB2312" w:eastAsia="仿宋_GB2312" w:hint="eastAsia"/>
          <w:sz w:val="32"/>
          <w:szCs w:val="32"/>
        </w:rPr>
        <w:t>“</w:t>
      </w:r>
      <w:r>
        <w:rPr>
          <w:rFonts w:ascii="仿宋_GB2312" w:eastAsia="仿宋_GB2312"/>
          <w:sz w:val="32"/>
          <w:szCs w:val="32"/>
        </w:rPr>
        <w:t>百福</w:t>
      </w:r>
      <w:r>
        <w:rPr>
          <w:rFonts w:ascii="仿宋_GB2312" w:eastAsia="仿宋_GB2312" w:hint="eastAsia"/>
          <w:sz w:val="32"/>
          <w:szCs w:val="32"/>
        </w:rPr>
        <w:t>·</w:t>
      </w:r>
      <w:r>
        <w:rPr>
          <w:rFonts w:ascii="仿宋_GB2312" w:eastAsia="仿宋_GB2312"/>
          <w:sz w:val="32"/>
          <w:szCs w:val="32"/>
        </w:rPr>
        <w:t>兴农贷</w:t>
      </w:r>
      <w:r>
        <w:rPr>
          <w:rFonts w:ascii="仿宋_GB2312" w:eastAsia="仿宋_GB2312" w:hint="eastAsia"/>
          <w:sz w:val="32"/>
          <w:szCs w:val="32"/>
        </w:rPr>
        <w:t>”惠</w:t>
      </w:r>
      <w:r>
        <w:rPr>
          <w:rFonts w:ascii="仿宋_GB2312" w:eastAsia="仿宋_GB2312"/>
          <w:sz w:val="32"/>
          <w:szCs w:val="32"/>
        </w:rPr>
        <w:t>农信贷产品，</w:t>
      </w:r>
      <w:r>
        <w:rPr>
          <w:rFonts w:ascii="仿宋_GB2312" w:eastAsia="仿宋_GB2312" w:hint="eastAsia"/>
          <w:sz w:val="32"/>
          <w:szCs w:val="32"/>
        </w:rPr>
        <w:t>有</w:t>
      </w:r>
      <w:r>
        <w:rPr>
          <w:rFonts w:ascii="仿宋_GB2312" w:eastAsia="仿宋_GB2312"/>
          <w:sz w:val="32"/>
          <w:szCs w:val="32"/>
        </w:rPr>
        <w:t>效</w:t>
      </w:r>
      <w:r>
        <w:rPr>
          <w:rFonts w:ascii="仿宋_GB2312" w:eastAsia="仿宋_GB2312" w:hint="eastAsia"/>
          <w:sz w:val="32"/>
          <w:szCs w:val="32"/>
        </w:rPr>
        <w:t>解决</w:t>
      </w:r>
      <w:r>
        <w:rPr>
          <w:rFonts w:ascii="仿宋_GB2312" w:eastAsia="仿宋_GB2312"/>
          <w:sz w:val="32"/>
          <w:szCs w:val="32"/>
        </w:rPr>
        <w:t>了农村新型农业主体、农户因</w:t>
      </w:r>
      <w:r>
        <w:rPr>
          <w:rFonts w:ascii="仿宋_GB2312" w:eastAsia="仿宋_GB2312" w:hint="eastAsia"/>
          <w:sz w:val="32"/>
          <w:szCs w:val="32"/>
        </w:rPr>
        <w:t>缺乏</w:t>
      </w:r>
      <w:r>
        <w:rPr>
          <w:rFonts w:ascii="仿宋_GB2312" w:eastAsia="仿宋_GB2312"/>
          <w:sz w:val="32"/>
          <w:szCs w:val="32"/>
        </w:rPr>
        <w:t>有效抵押</w:t>
      </w:r>
      <w:r>
        <w:rPr>
          <w:rFonts w:ascii="仿宋_GB2312" w:eastAsia="仿宋_GB2312" w:hint="eastAsia"/>
          <w:sz w:val="32"/>
          <w:szCs w:val="32"/>
        </w:rPr>
        <w:t>、担保</w:t>
      </w:r>
      <w:r>
        <w:rPr>
          <w:rFonts w:ascii="仿宋_GB2312" w:eastAsia="仿宋_GB2312"/>
          <w:sz w:val="32"/>
          <w:szCs w:val="32"/>
        </w:rPr>
        <w:t>而导致融资难的问题。</w:t>
      </w:r>
      <w:r>
        <w:rPr>
          <w:rFonts w:ascii="仿宋_GB2312" w:eastAsia="仿宋_GB2312" w:hint="eastAsia"/>
          <w:sz w:val="32"/>
          <w:szCs w:val="32"/>
        </w:rPr>
        <w:t>“</w:t>
      </w:r>
      <w:r w:rsidRPr="00785ACB">
        <w:rPr>
          <w:rFonts w:ascii="仿宋_GB2312" w:eastAsia="仿宋_GB2312" w:hint="eastAsia"/>
          <w:sz w:val="32"/>
          <w:szCs w:val="32"/>
        </w:rPr>
        <w:t>百福</w:t>
      </w:r>
      <w:r>
        <w:rPr>
          <w:rFonts w:ascii="仿宋_GB2312" w:eastAsia="仿宋_GB2312" w:hint="eastAsia"/>
          <w:sz w:val="32"/>
          <w:szCs w:val="32"/>
        </w:rPr>
        <w:t>·</w:t>
      </w:r>
      <w:r w:rsidRPr="00785ACB">
        <w:rPr>
          <w:rFonts w:ascii="仿宋_GB2312" w:eastAsia="仿宋_GB2312" w:hint="eastAsia"/>
          <w:sz w:val="32"/>
          <w:szCs w:val="32"/>
        </w:rPr>
        <w:t>富农贷”</w:t>
      </w:r>
      <w:r>
        <w:rPr>
          <w:rFonts w:ascii="仿宋_GB2312" w:eastAsia="仿宋_GB2312" w:hint="eastAsia"/>
          <w:sz w:val="32"/>
          <w:szCs w:val="32"/>
        </w:rPr>
        <w:t>针对</w:t>
      </w:r>
      <w:r w:rsidRPr="00785ACB">
        <w:rPr>
          <w:rFonts w:ascii="仿宋_GB2312" w:eastAsia="仿宋_GB2312" w:hint="eastAsia"/>
          <w:sz w:val="32"/>
          <w:szCs w:val="32"/>
        </w:rPr>
        <w:t>宜春农业产业联合协会会员</w:t>
      </w:r>
      <w:r>
        <w:rPr>
          <w:rFonts w:ascii="仿宋_GB2312" w:eastAsia="仿宋_GB2312" w:hint="eastAsia"/>
          <w:sz w:val="32"/>
          <w:szCs w:val="32"/>
        </w:rPr>
        <w:t>中的</w:t>
      </w:r>
      <w:r>
        <w:rPr>
          <w:rFonts w:ascii="仿宋_GB2312" w:eastAsia="仿宋_GB2312"/>
          <w:sz w:val="32"/>
          <w:szCs w:val="32"/>
        </w:rPr>
        <w:t>新型农业经营主体，</w:t>
      </w:r>
      <w:r>
        <w:rPr>
          <w:rFonts w:ascii="仿宋_GB2312" w:eastAsia="仿宋_GB2312" w:hint="eastAsia"/>
          <w:sz w:val="32"/>
          <w:szCs w:val="32"/>
        </w:rPr>
        <w:t>提供</w:t>
      </w:r>
      <w:r w:rsidRPr="00785ACB">
        <w:rPr>
          <w:rFonts w:ascii="仿宋_GB2312" w:eastAsia="仿宋_GB2312" w:hint="eastAsia"/>
          <w:sz w:val="32"/>
          <w:szCs w:val="32"/>
        </w:rPr>
        <w:t>5万-500万元额度贷款</w:t>
      </w:r>
      <w:r>
        <w:rPr>
          <w:rFonts w:ascii="仿宋_GB2312" w:eastAsia="仿宋_GB2312" w:hint="eastAsia"/>
          <w:sz w:val="32"/>
          <w:szCs w:val="32"/>
        </w:rPr>
        <w:t>；会员只需</w:t>
      </w:r>
      <w:r w:rsidRPr="00785ACB">
        <w:rPr>
          <w:rFonts w:ascii="仿宋_GB2312" w:eastAsia="仿宋_GB2312" w:hint="eastAsia"/>
          <w:sz w:val="32"/>
          <w:szCs w:val="32"/>
        </w:rPr>
        <w:t>缴纳少量保证金，不需抵押，由协会提供担保，</w:t>
      </w:r>
      <w:r>
        <w:rPr>
          <w:rFonts w:ascii="仿宋_GB2312" w:eastAsia="仿宋_GB2312" w:hint="eastAsia"/>
          <w:sz w:val="32"/>
          <w:szCs w:val="32"/>
        </w:rPr>
        <w:t>并</w:t>
      </w:r>
      <w:r w:rsidRPr="00785ACB">
        <w:rPr>
          <w:rFonts w:ascii="仿宋_GB2312" w:eastAsia="仿宋_GB2312" w:hint="eastAsia"/>
          <w:sz w:val="32"/>
          <w:szCs w:val="32"/>
        </w:rPr>
        <w:t>以农业资产“经营权”或家庭财产向协会提供反担保</w:t>
      </w:r>
      <w:r>
        <w:rPr>
          <w:rFonts w:ascii="仿宋_GB2312" w:eastAsia="仿宋_GB2312" w:hint="eastAsia"/>
          <w:sz w:val="32"/>
          <w:szCs w:val="32"/>
        </w:rPr>
        <w:t>即可申请贷款。“</w:t>
      </w:r>
      <w:r>
        <w:rPr>
          <w:rFonts w:ascii="仿宋_GB2312" w:eastAsia="仿宋_GB2312"/>
          <w:sz w:val="32"/>
          <w:szCs w:val="32"/>
        </w:rPr>
        <w:t>百福</w:t>
      </w:r>
      <w:r>
        <w:rPr>
          <w:rFonts w:ascii="仿宋_GB2312" w:eastAsia="仿宋_GB2312" w:hint="eastAsia"/>
          <w:sz w:val="32"/>
          <w:szCs w:val="32"/>
        </w:rPr>
        <w:t>·</w:t>
      </w:r>
      <w:r>
        <w:rPr>
          <w:rFonts w:ascii="仿宋_GB2312" w:eastAsia="仿宋_GB2312"/>
          <w:sz w:val="32"/>
          <w:szCs w:val="32"/>
        </w:rPr>
        <w:t>兴农贷</w:t>
      </w:r>
      <w:r>
        <w:rPr>
          <w:rFonts w:ascii="仿宋_GB2312" w:eastAsia="仿宋_GB2312" w:hint="eastAsia"/>
          <w:sz w:val="32"/>
          <w:szCs w:val="32"/>
        </w:rPr>
        <w:t>”基于农</w:t>
      </w:r>
      <w:r>
        <w:rPr>
          <w:rFonts w:ascii="仿宋_GB2312" w:eastAsia="仿宋_GB2312"/>
          <w:sz w:val="32"/>
          <w:szCs w:val="32"/>
        </w:rPr>
        <w:t>户小额信用</w:t>
      </w:r>
      <w:r>
        <w:rPr>
          <w:rFonts w:ascii="仿宋_GB2312" w:eastAsia="仿宋_GB2312" w:hint="eastAsia"/>
          <w:sz w:val="32"/>
          <w:szCs w:val="32"/>
        </w:rPr>
        <w:t>贷</w:t>
      </w:r>
      <w:r>
        <w:rPr>
          <w:rFonts w:ascii="仿宋_GB2312" w:eastAsia="仿宋_GB2312"/>
          <w:sz w:val="32"/>
          <w:szCs w:val="32"/>
        </w:rPr>
        <w:t>款，</w:t>
      </w:r>
      <w:r>
        <w:rPr>
          <w:rFonts w:ascii="仿宋_GB2312" w:eastAsia="仿宋_GB2312" w:hint="eastAsia"/>
          <w:sz w:val="32"/>
          <w:szCs w:val="32"/>
        </w:rPr>
        <w:t>采</w:t>
      </w:r>
      <w:r>
        <w:rPr>
          <w:rFonts w:ascii="仿宋_GB2312" w:eastAsia="仿宋_GB2312"/>
          <w:sz w:val="32"/>
          <w:szCs w:val="32"/>
        </w:rPr>
        <w:t>用</w:t>
      </w:r>
      <w:r w:rsidRPr="00633C37">
        <w:rPr>
          <w:rFonts w:ascii="仿宋_GB2312" w:eastAsia="仿宋_GB2312" w:hint="eastAsia"/>
          <w:sz w:val="32"/>
          <w:szCs w:val="32"/>
        </w:rPr>
        <w:t>“一次核定、随用随贷、余额控制、周转使用”</w:t>
      </w:r>
      <w:r>
        <w:rPr>
          <w:rFonts w:ascii="仿宋_GB2312" w:eastAsia="仿宋_GB2312" w:hint="eastAsia"/>
          <w:sz w:val="32"/>
          <w:szCs w:val="32"/>
        </w:rPr>
        <w:t>模式</w:t>
      </w:r>
      <w:r w:rsidRPr="00633C37">
        <w:rPr>
          <w:rFonts w:ascii="仿宋_GB2312" w:eastAsia="仿宋_GB2312" w:hint="eastAsia"/>
          <w:sz w:val="32"/>
          <w:szCs w:val="32"/>
        </w:rPr>
        <w:t>，以村组为单位，整村推进，对符合授信条件的农户批量评级授信。</w:t>
      </w:r>
      <w:r w:rsidRPr="00CA455A">
        <w:rPr>
          <w:rFonts w:ascii="仿宋_GB2312" w:eastAsia="仿宋_GB2312" w:hint="eastAsia"/>
          <w:b/>
          <w:sz w:val="32"/>
          <w:szCs w:val="32"/>
        </w:rPr>
        <w:t>(入选</w:t>
      </w:r>
      <w:r w:rsidRPr="00CA455A">
        <w:rPr>
          <w:rFonts w:ascii="仿宋_GB2312" w:eastAsia="仿宋_GB2312"/>
          <w:b/>
          <w:sz w:val="32"/>
          <w:szCs w:val="32"/>
        </w:rPr>
        <w:t>理由：</w:t>
      </w:r>
      <w:r w:rsidRPr="00CA455A">
        <w:rPr>
          <w:rFonts w:ascii="仿宋_GB2312" w:eastAsia="仿宋_GB2312" w:hint="eastAsia"/>
          <w:b/>
          <w:sz w:val="32"/>
          <w:szCs w:val="32"/>
        </w:rPr>
        <w:t>针对</w:t>
      </w:r>
      <w:r w:rsidRPr="00CA455A">
        <w:rPr>
          <w:rFonts w:ascii="仿宋_GB2312" w:eastAsia="仿宋_GB2312"/>
          <w:b/>
          <w:sz w:val="32"/>
          <w:szCs w:val="32"/>
        </w:rPr>
        <w:t>农户和新型农业经营主体</w:t>
      </w:r>
      <w:r w:rsidR="00034C08" w:rsidRPr="00CA455A">
        <w:rPr>
          <w:rFonts w:ascii="仿宋_GB2312" w:eastAsia="仿宋_GB2312"/>
          <w:b/>
          <w:sz w:val="32"/>
          <w:szCs w:val="32"/>
        </w:rPr>
        <w:t>创新</w:t>
      </w:r>
      <w:r w:rsidRPr="00CA455A">
        <w:rPr>
          <w:rFonts w:ascii="仿宋_GB2312" w:eastAsia="仿宋_GB2312" w:hint="eastAsia"/>
          <w:b/>
          <w:sz w:val="32"/>
          <w:szCs w:val="32"/>
        </w:rPr>
        <w:t>惠</w:t>
      </w:r>
      <w:r w:rsidRPr="00CA455A">
        <w:rPr>
          <w:rFonts w:ascii="仿宋_GB2312" w:eastAsia="仿宋_GB2312"/>
          <w:b/>
          <w:sz w:val="32"/>
          <w:szCs w:val="32"/>
        </w:rPr>
        <w:t>农信贷产品</w:t>
      </w:r>
      <w:r w:rsidRPr="00CA455A">
        <w:rPr>
          <w:rFonts w:ascii="仿宋_GB2312" w:eastAsia="仿宋_GB2312" w:hint="eastAsia"/>
          <w:b/>
          <w:sz w:val="32"/>
          <w:szCs w:val="32"/>
        </w:rPr>
        <w:t>)</w:t>
      </w:r>
    </w:p>
    <w:p w:rsidR="002867FC" w:rsidRDefault="002867FC" w:rsidP="002867FC">
      <w:pPr>
        <w:spacing w:line="560" w:lineRule="exact"/>
        <w:ind w:firstLineChars="200" w:firstLine="640"/>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17" w:name="_Toc471205075"/>
      <w:r>
        <w:rPr>
          <w:rFonts w:ascii="方正大标宋简体" w:eastAsia="方正大标宋简体" w:hint="eastAsia"/>
          <w:b w:val="0"/>
        </w:rPr>
        <w:lastRenderedPageBreak/>
        <w:t>17</w:t>
      </w:r>
      <w:r w:rsidR="002867FC" w:rsidRPr="00A172FB">
        <w:rPr>
          <w:rFonts w:ascii="方正大标宋简体" w:eastAsia="方正大标宋简体" w:hint="eastAsia"/>
          <w:b w:val="0"/>
        </w:rPr>
        <w:t>、峡</w:t>
      </w:r>
      <w:r w:rsidR="002867FC" w:rsidRPr="00A172FB">
        <w:rPr>
          <w:rFonts w:ascii="方正大标宋简体" w:eastAsia="方正大标宋简体"/>
          <w:b w:val="0"/>
        </w:rPr>
        <w:t>江农商银行</w:t>
      </w:r>
      <w:r w:rsidR="002867FC" w:rsidRPr="00A172FB">
        <w:rPr>
          <w:rFonts w:ascii="方正大标宋简体" w:eastAsia="方正大标宋简体" w:hint="eastAsia"/>
          <w:b w:val="0"/>
        </w:rPr>
        <w:t>“农户汽运贷款”撑起一方产业</w:t>
      </w:r>
      <w:r w:rsidR="002867FC" w:rsidRPr="00AA011D">
        <w:rPr>
          <w:rFonts w:ascii="方正大标宋简体" w:eastAsia="方正大标宋简体" w:hint="eastAsia"/>
          <w:b w:val="0"/>
        </w:rPr>
        <w:t>支柱</w:t>
      </w:r>
      <w:bookmarkEnd w:id="17"/>
    </w:p>
    <w:p w:rsidR="002867FC" w:rsidRDefault="002867FC" w:rsidP="002867FC">
      <w:pPr>
        <w:spacing w:line="560" w:lineRule="exact"/>
        <w:ind w:firstLineChars="200" w:firstLine="640"/>
        <w:jc w:val="left"/>
        <w:rPr>
          <w:rFonts w:ascii="仿宋_GB2312" w:eastAsia="仿宋_GB2312"/>
          <w:sz w:val="32"/>
          <w:szCs w:val="32"/>
        </w:rPr>
      </w:pPr>
    </w:p>
    <w:p w:rsidR="002867FC" w:rsidRDefault="002867FC" w:rsidP="002867FC">
      <w:pPr>
        <w:spacing w:line="560" w:lineRule="exact"/>
        <w:ind w:firstLineChars="200" w:firstLine="640"/>
        <w:rPr>
          <w:rFonts w:ascii="仿宋_GB2312" w:eastAsia="仿宋_GB2312"/>
          <w:b/>
          <w:sz w:val="32"/>
          <w:szCs w:val="32"/>
        </w:rPr>
      </w:pPr>
      <w:r w:rsidRPr="00785ACB">
        <w:rPr>
          <w:rFonts w:ascii="仿宋_GB2312" w:eastAsia="仿宋_GB2312" w:hint="eastAsia"/>
          <w:sz w:val="32"/>
          <w:szCs w:val="32"/>
        </w:rPr>
        <w:t>峡江</w:t>
      </w:r>
      <w:r>
        <w:rPr>
          <w:rFonts w:ascii="仿宋_GB2312" w:eastAsia="仿宋_GB2312" w:hint="eastAsia"/>
          <w:sz w:val="32"/>
          <w:szCs w:val="32"/>
        </w:rPr>
        <w:t>具有</w:t>
      </w:r>
      <w:r w:rsidRPr="00785ACB">
        <w:rPr>
          <w:rFonts w:ascii="仿宋_GB2312" w:eastAsia="仿宋_GB2312" w:hint="eastAsia"/>
          <w:sz w:val="32"/>
          <w:szCs w:val="32"/>
        </w:rPr>
        <w:t>发展货运业的区位优势。针对汽运货车</w:t>
      </w:r>
      <w:r>
        <w:rPr>
          <w:rFonts w:ascii="仿宋_GB2312" w:eastAsia="仿宋_GB2312" w:hint="eastAsia"/>
          <w:sz w:val="32"/>
          <w:szCs w:val="32"/>
        </w:rPr>
        <w:t>类</w:t>
      </w:r>
      <w:r w:rsidRPr="00785ACB">
        <w:rPr>
          <w:rFonts w:ascii="仿宋_GB2312" w:eastAsia="仿宋_GB2312" w:hint="eastAsia"/>
          <w:sz w:val="32"/>
          <w:szCs w:val="32"/>
        </w:rPr>
        <w:t>贷款</w:t>
      </w:r>
      <w:r>
        <w:rPr>
          <w:rFonts w:ascii="仿宋_GB2312" w:eastAsia="仿宋_GB2312" w:hint="eastAsia"/>
          <w:sz w:val="32"/>
          <w:szCs w:val="32"/>
        </w:rPr>
        <w:t>品种缺乏、</w:t>
      </w:r>
      <w:r w:rsidRPr="00785ACB">
        <w:rPr>
          <w:rFonts w:ascii="仿宋_GB2312" w:eastAsia="仿宋_GB2312" w:hint="eastAsia"/>
          <w:sz w:val="32"/>
          <w:szCs w:val="32"/>
        </w:rPr>
        <w:t>支持力度小</w:t>
      </w:r>
      <w:r>
        <w:rPr>
          <w:rFonts w:ascii="仿宋_GB2312" w:eastAsia="仿宋_GB2312" w:hint="eastAsia"/>
          <w:sz w:val="32"/>
          <w:szCs w:val="32"/>
        </w:rPr>
        <w:t>、办理</w:t>
      </w:r>
      <w:r w:rsidRPr="00785ACB">
        <w:rPr>
          <w:rFonts w:ascii="仿宋_GB2312" w:eastAsia="仿宋_GB2312" w:hint="eastAsia"/>
          <w:sz w:val="32"/>
          <w:szCs w:val="32"/>
        </w:rPr>
        <w:t>程序复杂</w:t>
      </w:r>
      <w:r>
        <w:rPr>
          <w:rFonts w:ascii="仿宋_GB2312" w:eastAsia="仿宋_GB2312" w:hint="eastAsia"/>
          <w:sz w:val="32"/>
          <w:szCs w:val="32"/>
        </w:rPr>
        <w:t>的问题</w:t>
      </w:r>
      <w:r w:rsidRPr="00785ACB">
        <w:rPr>
          <w:rFonts w:ascii="仿宋_GB2312" w:eastAsia="仿宋_GB2312" w:hint="eastAsia"/>
          <w:sz w:val="32"/>
          <w:szCs w:val="32"/>
        </w:rPr>
        <w:t>，</w:t>
      </w:r>
      <w:r>
        <w:rPr>
          <w:rFonts w:ascii="仿宋_GB2312" w:eastAsia="仿宋_GB2312" w:hint="eastAsia"/>
          <w:sz w:val="32"/>
          <w:szCs w:val="32"/>
        </w:rPr>
        <w:t>峡</w:t>
      </w:r>
      <w:r>
        <w:rPr>
          <w:rFonts w:ascii="仿宋_GB2312" w:eastAsia="仿宋_GB2312"/>
          <w:sz w:val="32"/>
          <w:szCs w:val="32"/>
        </w:rPr>
        <w:t>江农商银行</w:t>
      </w:r>
      <w:r w:rsidRPr="00785ACB">
        <w:rPr>
          <w:rFonts w:ascii="仿宋_GB2312" w:eastAsia="仿宋_GB2312" w:hint="eastAsia"/>
          <w:sz w:val="32"/>
          <w:szCs w:val="32"/>
        </w:rPr>
        <w:t>创新推出</w:t>
      </w:r>
      <w:r>
        <w:rPr>
          <w:rFonts w:ascii="仿宋_GB2312" w:eastAsia="仿宋_GB2312" w:hint="eastAsia"/>
          <w:sz w:val="32"/>
          <w:szCs w:val="32"/>
        </w:rPr>
        <w:t>了</w:t>
      </w:r>
      <w:r w:rsidRPr="00785ACB">
        <w:rPr>
          <w:rFonts w:ascii="仿宋_GB2312" w:eastAsia="仿宋_GB2312" w:hint="eastAsia"/>
          <w:sz w:val="32"/>
          <w:szCs w:val="32"/>
        </w:rPr>
        <w:t>“农户汽运贷款”，灵活机动地为农户购车解决了资金短缺难题。农户</w:t>
      </w:r>
      <w:r>
        <w:rPr>
          <w:rFonts w:ascii="仿宋_GB2312" w:eastAsia="仿宋_GB2312" w:hint="eastAsia"/>
          <w:sz w:val="32"/>
          <w:szCs w:val="32"/>
        </w:rPr>
        <w:t>只需</w:t>
      </w:r>
      <w:r w:rsidRPr="00785ACB">
        <w:rPr>
          <w:rFonts w:ascii="仿宋_GB2312" w:eastAsia="仿宋_GB2312" w:hint="eastAsia"/>
          <w:sz w:val="32"/>
          <w:szCs w:val="32"/>
        </w:rPr>
        <w:t>自筹购车资金的30%，农商银行通过“农户汽运贷款”</w:t>
      </w:r>
      <w:r>
        <w:rPr>
          <w:rFonts w:ascii="仿宋_GB2312" w:eastAsia="仿宋_GB2312" w:hint="eastAsia"/>
          <w:sz w:val="32"/>
          <w:szCs w:val="32"/>
        </w:rPr>
        <w:t>提供剩余</w:t>
      </w:r>
      <w:r w:rsidRPr="00785ACB">
        <w:rPr>
          <w:rFonts w:ascii="仿宋_GB2312" w:eastAsia="仿宋_GB2312" w:hint="eastAsia"/>
          <w:sz w:val="32"/>
          <w:szCs w:val="32"/>
        </w:rPr>
        <w:t>70%</w:t>
      </w:r>
      <w:r>
        <w:rPr>
          <w:rFonts w:ascii="仿宋_GB2312" w:eastAsia="仿宋_GB2312" w:hint="eastAsia"/>
          <w:sz w:val="32"/>
          <w:szCs w:val="32"/>
        </w:rPr>
        <w:t>资金支持</w:t>
      </w:r>
      <w:r w:rsidRPr="00785ACB">
        <w:rPr>
          <w:rFonts w:ascii="仿宋_GB2312" w:eastAsia="仿宋_GB2312" w:hint="eastAsia"/>
          <w:sz w:val="32"/>
          <w:szCs w:val="32"/>
        </w:rPr>
        <w:t>，</w:t>
      </w:r>
      <w:r>
        <w:rPr>
          <w:rFonts w:ascii="仿宋_GB2312" w:eastAsia="仿宋_GB2312" w:hint="eastAsia"/>
          <w:sz w:val="32"/>
          <w:szCs w:val="32"/>
        </w:rPr>
        <w:t>有效解决了</w:t>
      </w:r>
      <w:r w:rsidRPr="00785ACB">
        <w:rPr>
          <w:rFonts w:ascii="仿宋_GB2312" w:eastAsia="仿宋_GB2312" w:hint="eastAsia"/>
          <w:sz w:val="32"/>
          <w:szCs w:val="32"/>
        </w:rPr>
        <w:t>农户从事货运物流</w:t>
      </w:r>
      <w:r>
        <w:rPr>
          <w:rFonts w:ascii="仿宋_GB2312" w:eastAsia="仿宋_GB2312" w:hint="eastAsia"/>
          <w:sz w:val="32"/>
          <w:szCs w:val="32"/>
        </w:rPr>
        <w:t>的资金问题</w:t>
      </w:r>
      <w:r w:rsidRPr="00785ACB">
        <w:rPr>
          <w:rFonts w:ascii="仿宋_GB2312" w:eastAsia="仿宋_GB2312" w:hint="eastAsia"/>
          <w:sz w:val="32"/>
          <w:szCs w:val="32"/>
        </w:rPr>
        <w:t>。</w:t>
      </w:r>
      <w:r>
        <w:rPr>
          <w:rFonts w:ascii="仿宋_GB2312" w:eastAsia="仿宋_GB2312" w:hint="eastAsia"/>
          <w:sz w:val="32"/>
          <w:szCs w:val="32"/>
        </w:rPr>
        <w:t>截至2016年末</w:t>
      </w:r>
      <w:r w:rsidRPr="00785ACB">
        <w:rPr>
          <w:rFonts w:ascii="仿宋_GB2312" w:eastAsia="仿宋_GB2312" w:hint="eastAsia"/>
          <w:sz w:val="32"/>
          <w:szCs w:val="32"/>
        </w:rPr>
        <w:t>，该行累计投放</w:t>
      </w:r>
      <w:r>
        <w:rPr>
          <w:rFonts w:ascii="仿宋_GB2312" w:eastAsia="仿宋_GB2312" w:hint="eastAsia"/>
          <w:sz w:val="32"/>
          <w:szCs w:val="32"/>
        </w:rPr>
        <w:t>“</w:t>
      </w:r>
      <w:r w:rsidRPr="00785ACB">
        <w:rPr>
          <w:rFonts w:ascii="仿宋_GB2312" w:eastAsia="仿宋_GB2312" w:hint="eastAsia"/>
          <w:sz w:val="32"/>
          <w:szCs w:val="32"/>
        </w:rPr>
        <w:t>农户汽运贷款</w:t>
      </w:r>
      <w:r>
        <w:rPr>
          <w:rFonts w:ascii="仿宋_GB2312" w:eastAsia="仿宋_GB2312" w:hint="eastAsia"/>
          <w:sz w:val="32"/>
          <w:szCs w:val="32"/>
        </w:rPr>
        <w:t>”</w:t>
      </w:r>
      <w:r w:rsidRPr="00785ACB">
        <w:rPr>
          <w:rFonts w:ascii="仿宋_GB2312" w:eastAsia="仿宋_GB2312" w:hint="eastAsia"/>
          <w:sz w:val="32"/>
          <w:szCs w:val="32"/>
        </w:rPr>
        <w:t>4.5亿元，</w:t>
      </w:r>
      <w:r>
        <w:rPr>
          <w:rFonts w:ascii="仿宋_GB2312" w:eastAsia="仿宋_GB2312" w:hint="eastAsia"/>
          <w:sz w:val="32"/>
          <w:szCs w:val="32"/>
        </w:rPr>
        <w:t>支持</w:t>
      </w:r>
      <w:r w:rsidRPr="00785ACB">
        <w:rPr>
          <w:rFonts w:ascii="仿宋_GB2312" w:eastAsia="仿宋_GB2312" w:hint="eastAsia"/>
          <w:sz w:val="32"/>
          <w:szCs w:val="32"/>
        </w:rPr>
        <w:t>购买货车7800多辆，惠及1.8万名从业人员，占该县总人口的</w:t>
      </w:r>
      <w:r>
        <w:rPr>
          <w:rFonts w:ascii="仿宋_GB2312" w:eastAsia="仿宋_GB2312" w:hint="eastAsia"/>
          <w:sz w:val="32"/>
          <w:szCs w:val="32"/>
        </w:rPr>
        <w:t>1/10</w:t>
      </w:r>
      <w:r w:rsidRPr="00785ACB">
        <w:rPr>
          <w:rFonts w:ascii="仿宋_GB2312" w:eastAsia="仿宋_GB2312" w:hint="eastAsia"/>
          <w:sz w:val="32"/>
          <w:szCs w:val="32"/>
        </w:rPr>
        <w:t>。</w:t>
      </w:r>
      <w:r w:rsidR="00034C08" w:rsidRPr="00BF42D4">
        <w:rPr>
          <w:rFonts w:ascii="仿宋_GB2312" w:eastAsia="仿宋_GB2312" w:hint="eastAsia"/>
          <w:b/>
          <w:sz w:val="32"/>
          <w:szCs w:val="32"/>
        </w:rPr>
        <w:t>（入选</w:t>
      </w:r>
      <w:r w:rsidR="00034C08" w:rsidRPr="00BF42D4">
        <w:rPr>
          <w:rFonts w:ascii="仿宋_GB2312" w:eastAsia="仿宋_GB2312"/>
          <w:b/>
          <w:sz w:val="32"/>
          <w:szCs w:val="32"/>
        </w:rPr>
        <w:t>理由：</w:t>
      </w:r>
      <w:r w:rsidR="00034C08">
        <w:rPr>
          <w:rFonts w:ascii="仿宋_GB2312" w:eastAsia="仿宋_GB2312" w:hint="eastAsia"/>
          <w:b/>
          <w:sz w:val="32"/>
          <w:szCs w:val="32"/>
        </w:rPr>
        <w:t>结合当地产业特色创新信贷模式支持农户致富</w:t>
      </w:r>
      <w:r w:rsidR="00034C08" w:rsidRPr="00BF42D4">
        <w:rPr>
          <w:rFonts w:ascii="仿宋_GB2312" w:eastAsia="仿宋_GB2312"/>
          <w:b/>
          <w:sz w:val="32"/>
          <w:szCs w:val="32"/>
        </w:rPr>
        <w:t>）</w:t>
      </w:r>
    </w:p>
    <w:p w:rsidR="00034C08" w:rsidRDefault="00034C08" w:rsidP="00034C08">
      <w:pPr>
        <w:spacing w:line="560" w:lineRule="exact"/>
        <w:ind w:firstLineChars="200" w:firstLine="640"/>
        <w:rPr>
          <w:rFonts w:ascii="仿宋_GB2312" w:eastAsia="仿宋_GB2312"/>
          <w:sz w:val="32"/>
          <w:szCs w:val="32"/>
        </w:rPr>
      </w:pPr>
    </w:p>
    <w:p w:rsidR="00034C08" w:rsidRPr="00AA011D" w:rsidRDefault="00034C08" w:rsidP="00034C08">
      <w:pPr>
        <w:pStyle w:val="1"/>
        <w:spacing w:before="0" w:after="0" w:line="560" w:lineRule="exact"/>
        <w:jc w:val="center"/>
        <w:rPr>
          <w:rFonts w:ascii="方正大标宋简体" w:eastAsia="方正大标宋简体"/>
          <w:b w:val="0"/>
        </w:rPr>
      </w:pPr>
      <w:bookmarkStart w:id="18" w:name="_Toc471205076"/>
      <w:r w:rsidRPr="00A172FB">
        <w:rPr>
          <w:rFonts w:ascii="方正大标宋简体" w:eastAsia="方正大标宋简体" w:hint="eastAsia"/>
          <w:b w:val="0"/>
        </w:rPr>
        <w:t>1</w:t>
      </w:r>
      <w:r w:rsidR="00264CFA">
        <w:rPr>
          <w:rFonts w:ascii="方正大标宋简体" w:eastAsia="方正大标宋简体" w:hint="eastAsia"/>
          <w:b w:val="0"/>
        </w:rPr>
        <w:t>8</w:t>
      </w:r>
      <w:r w:rsidRPr="00A172FB">
        <w:rPr>
          <w:rFonts w:ascii="方正大标宋简体" w:eastAsia="方正大标宋简体" w:hint="eastAsia"/>
          <w:b w:val="0"/>
        </w:rPr>
        <w:t>、吉安</w:t>
      </w:r>
      <w:r w:rsidRPr="00A172FB">
        <w:rPr>
          <w:rFonts w:ascii="方正大标宋简体" w:eastAsia="方正大标宋简体"/>
          <w:b w:val="0"/>
        </w:rPr>
        <w:t>、</w:t>
      </w:r>
      <w:r w:rsidRPr="00A172FB">
        <w:rPr>
          <w:rFonts w:ascii="方正大标宋简体" w:eastAsia="方正大标宋简体" w:hint="eastAsia"/>
          <w:b w:val="0"/>
        </w:rPr>
        <w:t>鹰潭、</w:t>
      </w:r>
      <w:r w:rsidRPr="00A172FB">
        <w:rPr>
          <w:rFonts w:ascii="方正大标宋简体" w:eastAsia="方正大标宋简体"/>
          <w:b w:val="0"/>
        </w:rPr>
        <w:t>萍乡</w:t>
      </w:r>
      <w:r w:rsidRPr="00A172FB">
        <w:rPr>
          <w:rFonts w:ascii="方正大标宋简体" w:eastAsia="方正大标宋简体" w:hint="eastAsia"/>
          <w:b w:val="0"/>
        </w:rPr>
        <w:t>农</w:t>
      </w:r>
      <w:r w:rsidRPr="00A172FB">
        <w:rPr>
          <w:rFonts w:ascii="方正大标宋简体" w:eastAsia="方正大标宋简体"/>
          <w:b w:val="0"/>
        </w:rPr>
        <w:t>商银行</w:t>
      </w:r>
      <w:r w:rsidRPr="00A172FB">
        <w:rPr>
          <w:rFonts w:ascii="方正大标宋简体" w:eastAsia="方正大标宋简体" w:hint="eastAsia"/>
          <w:b w:val="0"/>
        </w:rPr>
        <w:t>续贷</w:t>
      </w:r>
      <w:r w:rsidRPr="00A172FB">
        <w:rPr>
          <w:rFonts w:ascii="方正大标宋简体" w:eastAsia="方正大标宋简体"/>
          <w:b w:val="0"/>
        </w:rPr>
        <w:t>、转贷</w:t>
      </w:r>
      <w:r w:rsidRPr="00A172FB">
        <w:rPr>
          <w:rFonts w:ascii="方正大标宋简体" w:eastAsia="方正大标宋简体" w:hint="eastAsia"/>
          <w:b w:val="0"/>
        </w:rPr>
        <w:t>融</w:t>
      </w:r>
      <w:r w:rsidRPr="00AA011D">
        <w:rPr>
          <w:rFonts w:ascii="方正大标宋简体" w:eastAsia="方正大标宋简体" w:hint="eastAsia"/>
          <w:b w:val="0"/>
        </w:rPr>
        <w:t>资新</w:t>
      </w:r>
      <w:r w:rsidRPr="00AA011D">
        <w:rPr>
          <w:rFonts w:ascii="方正大标宋简体" w:eastAsia="方正大标宋简体"/>
          <w:b w:val="0"/>
        </w:rPr>
        <w:t>产品</w:t>
      </w:r>
      <w:r w:rsidRPr="00AA011D">
        <w:rPr>
          <w:rFonts w:ascii="方正大标宋简体" w:eastAsia="方正大标宋简体" w:hint="eastAsia"/>
          <w:b w:val="0"/>
        </w:rPr>
        <w:t>助力企业发展</w:t>
      </w:r>
      <w:bookmarkEnd w:id="18"/>
    </w:p>
    <w:p w:rsidR="00034C08" w:rsidRDefault="00034C08" w:rsidP="00034C08">
      <w:pPr>
        <w:spacing w:line="560" w:lineRule="exact"/>
        <w:ind w:firstLineChars="200" w:firstLine="640"/>
        <w:rPr>
          <w:rFonts w:ascii="仿宋_GB2312" w:eastAsia="仿宋_GB2312"/>
          <w:sz w:val="32"/>
          <w:szCs w:val="32"/>
        </w:rPr>
      </w:pPr>
    </w:p>
    <w:p w:rsidR="00034C08" w:rsidRDefault="00034C08" w:rsidP="00034C08">
      <w:pPr>
        <w:spacing w:line="560" w:lineRule="exact"/>
        <w:ind w:firstLineChars="200" w:firstLine="640"/>
        <w:rPr>
          <w:rFonts w:ascii="仿宋_GB2312" w:eastAsia="仿宋_GB2312"/>
          <w:sz w:val="32"/>
          <w:szCs w:val="32"/>
        </w:rPr>
      </w:pPr>
      <w:r>
        <w:rPr>
          <w:rFonts w:ascii="仿宋_GB2312" w:eastAsia="仿宋_GB2312" w:hint="eastAsia"/>
          <w:sz w:val="32"/>
          <w:szCs w:val="32"/>
        </w:rPr>
        <w:t>2016年，</w:t>
      </w:r>
      <w:r w:rsidRPr="00785ACB">
        <w:rPr>
          <w:rFonts w:ascii="仿宋_GB2312" w:eastAsia="仿宋_GB2312" w:hint="eastAsia"/>
          <w:sz w:val="32"/>
          <w:szCs w:val="32"/>
        </w:rPr>
        <w:t>吉安</w:t>
      </w:r>
      <w:r>
        <w:rPr>
          <w:rFonts w:ascii="仿宋_GB2312" w:eastAsia="仿宋_GB2312"/>
          <w:sz w:val="32"/>
          <w:szCs w:val="32"/>
        </w:rPr>
        <w:t>、</w:t>
      </w:r>
      <w:r>
        <w:rPr>
          <w:rFonts w:ascii="仿宋_GB2312" w:eastAsia="仿宋_GB2312" w:hint="eastAsia"/>
          <w:sz w:val="32"/>
          <w:szCs w:val="32"/>
        </w:rPr>
        <w:t>鹰潭、</w:t>
      </w:r>
      <w:r>
        <w:rPr>
          <w:rFonts w:ascii="仿宋_GB2312" w:eastAsia="仿宋_GB2312"/>
          <w:sz w:val="32"/>
          <w:szCs w:val="32"/>
        </w:rPr>
        <w:t>萍乡等</w:t>
      </w:r>
      <w:r w:rsidRPr="00C1085F">
        <w:rPr>
          <w:rFonts w:ascii="仿宋_GB2312" w:eastAsia="仿宋_GB2312" w:hint="eastAsia"/>
          <w:sz w:val="32"/>
          <w:szCs w:val="32"/>
        </w:rPr>
        <w:t>多</w:t>
      </w:r>
      <w:r>
        <w:rPr>
          <w:rFonts w:ascii="仿宋_GB2312" w:eastAsia="仿宋_GB2312" w:hint="eastAsia"/>
          <w:sz w:val="32"/>
          <w:szCs w:val="32"/>
        </w:rPr>
        <w:t>家农</w:t>
      </w:r>
      <w:r>
        <w:rPr>
          <w:rFonts w:ascii="仿宋_GB2312" w:eastAsia="仿宋_GB2312"/>
          <w:sz w:val="32"/>
          <w:szCs w:val="32"/>
        </w:rPr>
        <w:t>商银行，</w:t>
      </w:r>
      <w:r>
        <w:rPr>
          <w:rFonts w:ascii="仿宋_GB2312" w:eastAsia="仿宋_GB2312" w:hint="eastAsia"/>
          <w:sz w:val="32"/>
          <w:szCs w:val="32"/>
        </w:rPr>
        <w:t>积极与</w:t>
      </w:r>
      <w:r>
        <w:rPr>
          <w:rFonts w:ascii="仿宋_GB2312" w:eastAsia="仿宋_GB2312"/>
          <w:sz w:val="32"/>
          <w:szCs w:val="32"/>
        </w:rPr>
        <w:t>当地</w:t>
      </w:r>
      <w:r>
        <w:rPr>
          <w:rFonts w:ascii="仿宋_GB2312" w:eastAsia="仿宋_GB2312" w:hint="eastAsia"/>
          <w:sz w:val="32"/>
          <w:szCs w:val="32"/>
        </w:rPr>
        <w:t>政府、同业金融</w:t>
      </w:r>
      <w:r>
        <w:rPr>
          <w:rFonts w:ascii="仿宋_GB2312" w:eastAsia="仿宋_GB2312"/>
          <w:sz w:val="32"/>
          <w:szCs w:val="32"/>
        </w:rPr>
        <w:t>机构</w:t>
      </w:r>
      <w:r>
        <w:rPr>
          <w:rFonts w:ascii="仿宋_GB2312" w:eastAsia="仿宋_GB2312" w:hint="eastAsia"/>
          <w:sz w:val="32"/>
          <w:szCs w:val="32"/>
        </w:rPr>
        <w:t>、</w:t>
      </w:r>
      <w:r w:rsidRPr="00785ACB">
        <w:rPr>
          <w:rFonts w:ascii="仿宋_GB2312" w:eastAsia="仿宋_GB2312" w:hint="eastAsia"/>
          <w:sz w:val="32"/>
          <w:szCs w:val="32"/>
        </w:rPr>
        <w:t>中小企业</w:t>
      </w:r>
      <w:r>
        <w:rPr>
          <w:rFonts w:ascii="仿宋_GB2312" w:eastAsia="仿宋_GB2312" w:hint="eastAsia"/>
          <w:sz w:val="32"/>
          <w:szCs w:val="32"/>
        </w:rPr>
        <w:t>合作</w:t>
      </w:r>
      <w:r>
        <w:rPr>
          <w:rFonts w:ascii="仿宋_GB2312" w:eastAsia="仿宋_GB2312"/>
          <w:sz w:val="32"/>
          <w:szCs w:val="32"/>
        </w:rPr>
        <w:t>，</w:t>
      </w:r>
      <w:r>
        <w:rPr>
          <w:rFonts w:ascii="仿宋_GB2312" w:eastAsia="仿宋_GB2312" w:hint="eastAsia"/>
          <w:sz w:val="32"/>
          <w:szCs w:val="32"/>
        </w:rPr>
        <w:t>创</w:t>
      </w:r>
      <w:r>
        <w:rPr>
          <w:rFonts w:ascii="仿宋_GB2312" w:eastAsia="仿宋_GB2312"/>
          <w:sz w:val="32"/>
          <w:szCs w:val="32"/>
        </w:rPr>
        <w:t>新推出了</w:t>
      </w:r>
      <w:r w:rsidRPr="00785ACB">
        <w:rPr>
          <w:rFonts w:ascii="仿宋_GB2312" w:eastAsia="仿宋_GB2312" w:hint="eastAsia"/>
          <w:sz w:val="32"/>
          <w:szCs w:val="32"/>
        </w:rPr>
        <w:t>“续贷保”</w:t>
      </w:r>
      <w:r>
        <w:rPr>
          <w:rFonts w:ascii="仿宋_GB2312" w:eastAsia="仿宋_GB2312" w:hint="eastAsia"/>
          <w:sz w:val="32"/>
          <w:szCs w:val="32"/>
        </w:rPr>
        <w:t>、“</w:t>
      </w:r>
      <w:r>
        <w:rPr>
          <w:rFonts w:ascii="仿宋_GB2312" w:eastAsia="仿宋_GB2312"/>
          <w:sz w:val="32"/>
          <w:szCs w:val="32"/>
        </w:rPr>
        <w:t>转贷通</w:t>
      </w:r>
      <w:r>
        <w:rPr>
          <w:rFonts w:ascii="仿宋_GB2312" w:eastAsia="仿宋_GB2312" w:hint="eastAsia"/>
          <w:sz w:val="32"/>
          <w:szCs w:val="32"/>
        </w:rPr>
        <w:t>”</w:t>
      </w:r>
      <w:r>
        <w:rPr>
          <w:rFonts w:ascii="仿宋_GB2312" w:eastAsia="仿宋_GB2312"/>
          <w:sz w:val="32"/>
          <w:szCs w:val="32"/>
        </w:rPr>
        <w:t>等专为中小企</w:t>
      </w:r>
      <w:r>
        <w:rPr>
          <w:rFonts w:ascii="仿宋_GB2312" w:eastAsia="仿宋_GB2312" w:hint="eastAsia"/>
          <w:sz w:val="32"/>
          <w:szCs w:val="32"/>
        </w:rPr>
        <w:t>业贷</w:t>
      </w:r>
      <w:r>
        <w:rPr>
          <w:rFonts w:ascii="仿宋_GB2312" w:eastAsia="仿宋_GB2312"/>
          <w:sz w:val="32"/>
          <w:szCs w:val="32"/>
        </w:rPr>
        <w:t>款续贷、转贷融</w:t>
      </w:r>
      <w:r>
        <w:rPr>
          <w:rFonts w:ascii="仿宋_GB2312" w:eastAsia="仿宋_GB2312" w:hint="eastAsia"/>
          <w:sz w:val="32"/>
          <w:szCs w:val="32"/>
        </w:rPr>
        <w:t>资</w:t>
      </w:r>
      <w:r>
        <w:rPr>
          <w:rFonts w:ascii="仿宋_GB2312" w:eastAsia="仿宋_GB2312"/>
          <w:sz w:val="32"/>
          <w:szCs w:val="32"/>
        </w:rPr>
        <w:t>的信贷产品</w:t>
      </w:r>
      <w:r>
        <w:rPr>
          <w:rFonts w:ascii="仿宋_GB2312" w:eastAsia="仿宋_GB2312" w:hint="eastAsia"/>
          <w:sz w:val="32"/>
          <w:szCs w:val="32"/>
        </w:rPr>
        <w:t>。该</w:t>
      </w:r>
      <w:r>
        <w:rPr>
          <w:rFonts w:ascii="仿宋_GB2312" w:eastAsia="仿宋_GB2312"/>
          <w:sz w:val="32"/>
          <w:szCs w:val="32"/>
        </w:rPr>
        <w:t>类产品是</w:t>
      </w:r>
      <w:r w:rsidRPr="00785ACB">
        <w:rPr>
          <w:rFonts w:ascii="仿宋_GB2312" w:eastAsia="仿宋_GB2312" w:hint="eastAsia"/>
          <w:sz w:val="32"/>
          <w:szCs w:val="32"/>
        </w:rPr>
        <w:t>一种“低成本、免担保、普惠式”</w:t>
      </w:r>
      <w:r>
        <w:rPr>
          <w:rFonts w:ascii="仿宋_GB2312" w:eastAsia="仿宋_GB2312" w:hint="eastAsia"/>
          <w:sz w:val="32"/>
          <w:szCs w:val="32"/>
        </w:rPr>
        <w:t>的，</w:t>
      </w:r>
      <w:r w:rsidRPr="00785ACB">
        <w:rPr>
          <w:rFonts w:ascii="仿宋_GB2312" w:eastAsia="仿宋_GB2312" w:hint="eastAsia"/>
          <w:sz w:val="32"/>
          <w:szCs w:val="32"/>
        </w:rPr>
        <w:t>专项为中小企业筹集贷款流动资金、贷款续贷资金的短期信贷金融服务项目，</w:t>
      </w:r>
      <w:r>
        <w:rPr>
          <w:rFonts w:ascii="仿宋_GB2312" w:eastAsia="仿宋_GB2312" w:hint="eastAsia"/>
          <w:sz w:val="32"/>
          <w:szCs w:val="32"/>
        </w:rPr>
        <w:t>一般由</w:t>
      </w:r>
      <w:r>
        <w:rPr>
          <w:rFonts w:ascii="仿宋_GB2312" w:eastAsia="仿宋_GB2312"/>
          <w:sz w:val="32"/>
          <w:szCs w:val="32"/>
        </w:rPr>
        <w:t>当地政府部门成立</w:t>
      </w:r>
      <w:r>
        <w:rPr>
          <w:rFonts w:ascii="仿宋_GB2312" w:eastAsia="仿宋_GB2312" w:hint="eastAsia"/>
          <w:sz w:val="32"/>
          <w:szCs w:val="32"/>
        </w:rPr>
        <w:t>续</w:t>
      </w:r>
      <w:r>
        <w:rPr>
          <w:rFonts w:ascii="仿宋_GB2312" w:eastAsia="仿宋_GB2312"/>
          <w:sz w:val="32"/>
          <w:szCs w:val="32"/>
        </w:rPr>
        <w:t>贷、转贷</w:t>
      </w:r>
      <w:r>
        <w:rPr>
          <w:rFonts w:ascii="仿宋_GB2312" w:eastAsia="仿宋_GB2312" w:hint="eastAsia"/>
          <w:sz w:val="32"/>
          <w:szCs w:val="32"/>
        </w:rPr>
        <w:t>融资</w:t>
      </w:r>
      <w:r>
        <w:rPr>
          <w:rFonts w:ascii="仿宋_GB2312" w:eastAsia="仿宋_GB2312"/>
          <w:sz w:val="32"/>
          <w:szCs w:val="32"/>
        </w:rPr>
        <w:t>专项</w:t>
      </w:r>
      <w:r>
        <w:rPr>
          <w:rFonts w:ascii="仿宋_GB2312" w:eastAsia="仿宋_GB2312" w:hint="eastAsia"/>
          <w:sz w:val="32"/>
          <w:szCs w:val="32"/>
        </w:rPr>
        <w:t>基金</w:t>
      </w:r>
      <w:r>
        <w:rPr>
          <w:rFonts w:ascii="仿宋_GB2312" w:eastAsia="仿宋_GB2312"/>
          <w:sz w:val="32"/>
          <w:szCs w:val="32"/>
        </w:rPr>
        <w:t>，</w:t>
      </w:r>
      <w:r>
        <w:rPr>
          <w:rFonts w:ascii="仿宋_GB2312" w:eastAsia="仿宋_GB2312" w:hint="eastAsia"/>
          <w:sz w:val="32"/>
          <w:szCs w:val="32"/>
        </w:rPr>
        <w:t>合作</w:t>
      </w:r>
      <w:r>
        <w:rPr>
          <w:rFonts w:ascii="仿宋_GB2312" w:eastAsia="仿宋_GB2312"/>
          <w:sz w:val="32"/>
          <w:szCs w:val="32"/>
        </w:rPr>
        <w:t>成员</w:t>
      </w:r>
      <w:r>
        <w:rPr>
          <w:rFonts w:ascii="仿宋_GB2312" w:eastAsia="仿宋_GB2312" w:hint="eastAsia"/>
          <w:sz w:val="32"/>
          <w:szCs w:val="32"/>
        </w:rPr>
        <w:t>行建立续</w:t>
      </w:r>
      <w:r>
        <w:rPr>
          <w:rFonts w:ascii="仿宋_GB2312" w:eastAsia="仿宋_GB2312"/>
          <w:sz w:val="32"/>
          <w:szCs w:val="32"/>
        </w:rPr>
        <w:t>贷、转贷服务中心，</w:t>
      </w:r>
      <w:r>
        <w:rPr>
          <w:rFonts w:ascii="仿宋_GB2312" w:eastAsia="仿宋_GB2312" w:hint="eastAsia"/>
          <w:sz w:val="32"/>
          <w:szCs w:val="32"/>
        </w:rPr>
        <w:t>提供续</w:t>
      </w:r>
      <w:r>
        <w:rPr>
          <w:rFonts w:ascii="仿宋_GB2312" w:eastAsia="仿宋_GB2312"/>
          <w:sz w:val="32"/>
          <w:szCs w:val="32"/>
        </w:rPr>
        <w:t>、转贷服务，</w:t>
      </w:r>
      <w:r w:rsidRPr="00785ACB">
        <w:rPr>
          <w:rFonts w:ascii="仿宋_GB2312" w:eastAsia="仿宋_GB2312" w:hint="eastAsia"/>
          <w:sz w:val="32"/>
          <w:szCs w:val="32"/>
        </w:rPr>
        <w:t>单户企业能申请50至</w:t>
      </w:r>
      <w:r>
        <w:rPr>
          <w:rFonts w:ascii="仿宋_GB2312" w:eastAsia="仿宋_GB2312"/>
          <w:sz w:val="32"/>
          <w:szCs w:val="32"/>
        </w:rPr>
        <w:t>3</w:t>
      </w:r>
      <w:r w:rsidRPr="00785ACB">
        <w:rPr>
          <w:rFonts w:ascii="仿宋_GB2312" w:eastAsia="仿宋_GB2312" w:hint="eastAsia"/>
          <w:sz w:val="32"/>
          <w:szCs w:val="32"/>
        </w:rPr>
        <w:t>000万元金额</w:t>
      </w:r>
      <w:r>
        <w:rPr>
          <w:rFonts w:ascii="仿宋_GB2312" w:eastAsia="仿宋_GB2312" w:hint="eastAsia"/>
          <w:sz w:val="32"/>
          <w:szCs w:val="32"/>
        </w:rPr>
        <w:t>不等</w:t>
      </w:r>
      <w:r w:rsidRPr="00785ACB">
        <w:rPr>
          <w:rFonts w:ascii="仿宋_GB2312" w:eastAsia="仿宋_GB2312" w:hint="eastAsia"/>
          <w:sz w:val="32"/>
          <w:szCs w:val="32"/>
        </w:rPr>
        <w:t>。</w:t>
      </w:r>
      <w:r>
        <w:rPr>
          <w:rFonts w:ascii="仿宋_GB2312" w:eastAsia="仿宋_GB2312" w:hint="eastAsia"/>
          <w:sz w:val="32"/>
          <w:szCs w:val="32"/>
        </w:rPr>
        <w:t>此类</w:t>
      </w:r>
      <w:r>
        <w:rPr>
          <w:rFonts w:ascii="仿宋_GB2312" w:eastAsia="仿宋_GB2312"/>
          <w:sz w:val="32"/>
          <w:szCs w:val="32"/>
        </w:rPr>
        <w:t>产</w:t>
      </w:r>
      <w:r>
        <w:rPr>
          <w:rFonts w:ascii="仿宋_GB2312" w:eastAsia="仿宋_GB2312"/>
          <w:sz w:val="32"/>
          <w:szCs w:val="32"/>
        </w:rPr>
        <w:lastRenderedPageBreak/>
        <w:t>品</w:t>
      </w:r>
      <w:r>
        <w:rPr>
          <w:rFonts w:ascii="仿宋_GB2312" w:eastAsia="仿宋_GB2312" w:hint="eastAsia"/>
          <w:sz w:val="32"/>
          <w:szCs w:val="32"/>
        </w:rPr>
        <w:t>的</w:t>
      </w:r>
      <w:r>
        <w:rPr>
          <w:rFonts w:ascii="仿宋_GB2312" w:eastAsia="仿宋_GB2312"/>
          <w:sz w:val="32"/>
          <w:szCs w:val="32"/>
        </w:rPr>
        <w:t>推出，对</w:t>
      </w:r>
      <w:r>
        <w:rPr>
          <w:rFonts w:ascii="仿宋_GB2312" w:eastAsia="仿宋_GB2312" w:hint="eastAsia"/>
          <w:sz w:val="32"/>
          <w:szCs w:val="32"/>
        </w:rPr>
        <w:t>缓</w:t>
      </w:r>
      <w:r>
        <w:rPr>
          <w:rFonts w:ascii="仿宋_GB2312" w:eastAsia="仿宋_GB2312"/>
          <w:sz w:val="32"/>
          <w:szCs w:val="32"/>
        </w:rPr>
        <w:t>解</w:t>
      </w:r>
      <w:r w:rsidRPr="00785ACB">
        <w:rPr>
          <w:rFonts w:ascii="仿宋_GB2312" w:eastAsia="仿宋_GB2312" w:hint="eastAsia"/>
          <w:sz w:val="32"/>
          <w:szCs w:val="32"/>
        </w:rPr>
        <w:t>中小企业续贷资金压力</w:t>
      </w:r>
      <w:r>
        <w:rPr>
          <w:rFonts w:ascii="仿宋_GB2312" w:eastAsia="仿宋_GB2312" w:hint="eastAsia"/>
          <w:sz w:val="32"/>
          <w:szCs w:val="32"/>
        </w:rPr>
        <w:t>、</w:t>
      </w:r>
      <w:r w:rsidRPr="00785ACB">
        <w:rPr>
          <w:rFonts w:ascii="仿宋_GB2312" w:eastAsia="仿宋_GB2312" w:hint="eastAsia"/>
          <w:sz w:val="32"/>
          <w:szCs w:val="32"/>
        </w:rPr>
        <w:t>降低融资成本</w:t>
      </w:r>
      <w:r>
        <w:rPr>
          <w:rFonts w:ascii="仿宋_GB2312" w:eastAsia="仿宋_GB2312" w:hint="eastAsia"/>
          <w:sz w:val="32"/>
          <w:szCs w:val="32"/>
        </w:rPr>
        <w:t>、</w:t>
      </w:r>
      <w:r w:rsidRPr="00785ACB">
        <w:rPr>
          <w:rFonts w:ascii="仿宋_GB2312" w:eastAsia="仿宋_GB2312" w:hint="eastAsia"/>
          <w:sz w:val="32"/>
          <w:szCs w:val="32"/>
        </w:rPr>
        <w:t>打击民间非法集资和高利借贷行为</w:t>
      </w:r>
      <w:r>
        <w:rPr>
          <w:rFonts w:ascii="仿宋_GB2312" w:eastAsia="仿宋_GB2312" w:hint="eastAsia"/>
          <w:sz w:val="32"/>
          <w:szCs w:val="32"/>
        </w:rPr>
        <w:t>都起</w:t>
      </w:r>
      <w:r>
        <w:rPr>
          <w:rFonts w:ascii="仿宋_GB2312" w:eastAsia="仿宋_GB2312"/>
          <w:sz w:val="32"/>
          <w:szCs w:val="32"/>
        </w:rPr>
        <w:t>到了积极的作用</w:t>
      </w:r>
      <w:r>
        <w:rPr>
          <w:rFonts w:ascii="仿宋_GB2312" w:eastAsia="仿宋_GB2312" w:hint="eastAsia"/>
          <w:sz w:val="32"/>
          <w:szCs w:val="32"/>
        </w:rPr>
        <w:t>，</w:t>
      </w:r>
      <w:r w:rsidRPr="00785ACB">
        <w:rPr>
          <w:rFonts w:ascii="仿宋_GB2312" w:eastAsia="仿宋_GB2312" w:hint="eastAsia"/>
          <w:sz w:val="32"/>
          <w:szCs w:val="32"/>
        </w:rPr>
        <w:t>维护</w:t>
      </w:r>
      <w:r>
        <w:rPr>
          <w:rFonts w:ascii="仿宋_GB2312" w:eastAsia="仿宋_GB2312" w:hint="eastAsia"/>
          <w:sz w:val="32"/>
          <w:szCs w:val="32"/>
        </w:rPr>
        <w:t>了</w:t>
      </w:r>
      <w:r w:rsidRPr="00785ACB">
        <w:rPr>
          <w:rFonts w:ascii="仿宋_GB2312" w:eastAsia="仿宋_GB2312" w:hint="eastAsia"/>
          <w:sz w:val="32"/>
          <w:szCs w:val="32"/>
        </w:rPr>
        <w:t>金融秩序，</w:t>
      </w:r>
      <w:r>
        <w:rPr>
          <w:rFonts w:ascii="仿宋_GB2312" w:eastAsia="仿宋_GB2312" w:hint="eastAsia"/>
          <w:sz w:val="32"/>
          <w:szCs w:val="32"/>
        </w:rPr>
        <w:t>有</w:t>
      </w:r>
      <w:r>
        <w:rPr>
          <w:rFonts w:ascii="仿宋_GB2312" w:eastAsia="仿宋_GB2312"/>
          <w:sz w:val="32"/>
          <w:szCs w:val="32"/>
        </w:rPr>
        <w:t>效</w:t>
      </w:r>
      <w:r w:rsidRPr="00785ACB">
        <w:rPr>
          <w:rFonts w:ascii="仿宋_GB2312" w:eastAsia="仿宋_GB2312" w:hint="eastAsia"/>
          <w:sz w:val="32"/>
          <w:szCs w:val="32"/>
        </w:rPr>
        <w:t>防范</w:t>
      </w:r>
      <w:r>
        <w:rPr>
          <w:rFonts w:ascii="仿宋_GB2312" w:eastAsia="仿宋_GB2312" w:hint="eastAsia"/>
          <w:sz w:val="32"/>
          <w:szCs w:val="32"/>
        </w:rPr>
        <w:t>了</w:t>
      </w:r>
      <w:r w:rsidRPr="00785ACB">
        <w:rPr>
          <w:rFonts w:ascii="仿宋_GB2312" w:eastAsia="仿宋_GB2312" w:hint="eastAsia"/>
          <w:sz w:val="32"/>
          <w:szCs w:val="32"/>
        </w:rPr>
        <w:t>区域性金融风险，促进</w:t>
      </w:r>
      <w:r>
        <w:rPr>
          <w:rFonts w:ascii="仿宋_GB2312" w:eastAsia="仿宋_GB2312" w:hint="eastAsia"/>
          <w:sz w:val="32"/>
          <w:szCs w:val="32"/>
        </w:rPr>
        <w:t>了</w:t>
      </w:r>
      <w:r w:rsidRPr="00785ACB">
        <w:rPr>
          <w:rFonts w:ascii="仿宋_GB2312" w:eastAsia="仿宋_GB2312" w:hint="eastAsia"/>
          <w:sz w:val="32"/>
          <w:szCs w:val="32"/>
        </w:rPr>
        <w:t>金融与经济平稳健康发展。</w:t>
      </w:r>
      <w:r w:rsidRPr="00BF42D4">
        <w:rPr>
          <w:rFonts w:ascii="仿宋_GB2312" w:eastAsia="仿宋_GB2312" w:hint="eastAsia"/>
          <w:b/>
          <w:sz w:val="32"/>
          <w:szCs w:val="32"/>
        </w:rPr>
        <w:t>（入选</w:t>
      </w:r>
      <w:r w:rsidRPr="00BF42D4">
        <w:rPr>
          <w:rFonts w:ascii="仿宋_GB2312" w:eastAsia="仿宋_GB2312"/>
          <w:b/>
          <w:sz w:val="32"/>
          <w:szCs w:val="32"/>
        </w:rPr>
        <w:t>理由：创新</w:t>
      </w:r>
      <w:r w:rsidRPr="00BF42D4">
        <w:rPr>
          <w:rFonts w:ascii="仿宋_GB2312" w:eastAsia="仿宋_GB2312" w:hint="eastAsia"/>
          <w:b/>
          <w:sz w:val="32"/>
          <w:szCs w:val="32"/>
        </w:rPr>
        <w:t>信贷</w:t>
      </w:r>
      <w:r w:rsidRPr="00BF42D4">
        <w:rPr>
          <w:rFonts w:ascii="仿宋_GB2312" w:eastAsia="仿宋_GB2312"/>
          <w:b/>
          <w:sz w:val="32"/>
          <w:szCs w:val="32"/>
        </w:rPr>
        <w:t>产品</w:t>
      </w:r>
      <w:r>
        <w:rPr>
          <w:rFonts w:ascii="仿宋_GB2312" w:eastAsia="仿宋_GB2312" w:hint="eastAsia"/>
          <w:b/>
          <w:sz w:val="32"/>
          <w:szCs w:val="32"/>
        </w:rPr>
        <w:t>支持中小企业发展，防范金融风险</w:t>
      </w:r>
      <w:r w:rsidRPr="00BF42D4">
        <w:rPr>
          <w:rFonts w:ascii="仿宋_GB2312" w:eastAsia="仿宋_GB2312"/>
          <w:b/>
          <w:sz w:val="32"/>
          <w:szCs w:val="32"/>
        </w:rPr>
        <w:t>）</w:t>
      </w:r>
    </w:p>
    <w:p w:rsidR="002867FC" w:rsidRPr="00034C08" w:rsidRDefault="002867FC" w:rsidP="002867FC">
      <w:pPr>
        <w:spacing w:line="560" w:lineRule="exact"/>
        <w:jc w:val="left"/>
        <w:rPr>
          <w:rFonts w:ascii="仿宋_GB2312" w:eastAsia="仿宋_GB2312"/>
          <w:sz w:val="32"/>
          <w:szCs w:val="32"/>
        </w:rPr>
      </w:pPr>
    </w:p>
    <w:p w:rsidR="002867FC" w:rsidRPr="00AA011D" w:rsidRDefault="00264CFA" w:rsidP="002867FC">
      <w:pPr>
        <w:pStyle w:val="1"/>
        <w:spacing w:before="0" w:after="0" w:line="560" w:lineRule="exact"/>
        <w:jc w:val="center"/>
        <w:rPr>
          <w:rFonts w:ascii="方正大标宋简体" w:eastAsia="方正大标宋简体"/>
          <w:b w:val="0"/>
        </w:rPr>
      </w:pPr>
      <w:bookmarkStart w:id="19" w:name="_Toc471205077"/>
      <w:r>
        <w:rPr>
          <w:rFonts w:ascii="方正大标宋简体" w:eastAsia="方正大标宋简体" w:hint="eastAsia"/>
          <w:b w:val="0"/>
        </w:rPr>
        <w:t>19</w:t>
      </w:r>
      <w:r w:rsidR="002867FC" w:rsidRPr="00A172FB">
        <w:rPr>
          <w:rFonts w:ascii="方正大标宋简体" w:eastAsia="方正大标宋简体" w:hint="eastAsia"/>
          <w:b w:val="0"/>
        </w:rPr>
        <w:t>、崇义农商银行“三好一孝”贷款助力“模范”工</w:t>
      </w:r>
      <w:r w:rsidR="002867FC" w:rsidRPr="00AA011D">
        <w:rPr>
          <w:rFonts w:ascii="方正大标宋简体" w:eastAsia="方正大标宋简体" w:hint="eastAsia"/>
          <w:b w:val="0"/>
        </w:rPr>
        <w:t>程</w:t>
      </w:r>
      <w:bookmarkEnd w:id="19"/>
    </w:p>
    <w:p w:rsidR="002867FC" w:rsidRPr="00AC3530" w:rsidRDefault="002867FC" w:rsidP="002867FC">
      <w:pPr>
        <w:spacing w:line="560" w:lineRule="exact"/>
        <w:ind w:firstLineChars="200" w:firstLine="640"/>
        <w:jc w:val="left"/>
        <w:rPr>
          <w:rFonts w:ascii="仿宋_GB2312" w:eastAsia="仿宋_GB2312"/>
          <w:sz w:val="32"/>
          <w:szCs w:val="32"/>
        </w:rPr>
      </w:pPr>
    </w:p>
    <w:p w:rsidR="002867FC" w:rsidRDefault="002867FC" w:rsidP="00034C08">
      <w:pPr>
        <w:spacing w:line="560" w:lineRule="exact"/>
        <w:ind w:firstLineChars="200" w:firstLine="640"/>
        <w:rPr>
          <w:rFonts w:ascii="仿宋_GB2312" w:eastAsia="仿宋_GB2312"/>
          <w:b/>
          <w:sz w:val="32"/>
          <w:szCs w:val="32"/>
        </w:rPr>
      </w:pPr>
      <w:r>
        <w:rPr>
          <w:rFonts w:ascii="仿宋_GB2312" w:eastAsia="仿宋_GB2312" w:hint="eastAsia"/>
          <w:sz w:val="32"/>
          <w:szCs w:val="32"/>
        </w:rPr>
        <w:t>2016年</w:t>
      </w:r>
      <w:r w:rsidRPr="008C6C5D">
        <w:rPr>
          <w:rFonts w:ascii="仿宋_GB2312" w:eastAsia="仿宋_GB2312" w:hint="eastAsia"/>
          <w:sz w:val="32"/>
          <w:szCs w:val="32"/>
        </w:rPr>
        <w:t>，崇义农商银行深入推进“连心、强基、模范”三大工程，践行社会主义核心价值观，引导激励广大群众向善向上，创新推出</w:t>
      </w:r>
      <w:r>
        <w:rPr>
          <w:rFonts w:ascii="仿宋_GB2312" w:eastAsia="仿宋_GB2312" w:hint="eastAsia"/>
          <w:sz w:val="32"/>
          <w:szCs w:val="32"/>
        </w:rPr>
        <w:t>了</w:t>
      </w:r>
      <w:r w:rsidRPr="008C6C5D">
        <w:rPr>
          <w:rFonts w:ascii="仿宋_GB2312" w:eastAsia="仿宋_GB2312" w:hint="eastAsia"/>
          <w:sz w:val="32"/>
          <w:szCs w:val="32"/>
        </w:rPr>
        <w:t>“三好一孝”贷款</w:t>
      </w:r>
      <w:r>
        <w:rPr>
          <w:rFonts w:ascii="仿宋_GB2312" w:eastAsia="仿宋_GB2312" w:hint="eastAsia"/>
          <w:sz w:val="32"/>
          <w:szCs w:val="32"/>
        </w:rPr>
        <w:t>。</w:t>
      </w:r>
      <w:r w:rsidRPr="008C6C5D">
        <w:rPr>
          <w:rFonts w:ascii="仿宋_GB2312" w:eastAsia="仿宋_GB2312" w:hint="eastAsia"/>
          <w:sz w:val="32"/>
          <w:szCs w:val="32"/>
        </w:rPr>
        <w:t>该行与县委组织部、县文明办、县团委、县妇联等部门共同主办“模范”工程——崇义农商银行杯“三好一孝”（好党员、好青年、好媳妇、最孝子女）评选活动，通过组推荐、村把关、镇审核、县审定的形式，以县委评选表彰、</w:t>
      </w:r>
      <w:r>
        <w:rPr>
          <w:rFonts w:ascii="仿宋_GB2312" w:eastAsia="仿宋_GB2312" w:hint="eastAsia"/>
          <w:sz w:val="32"/>
          <w:szCs w:val="32"/>
        </w:rPr>
        <w:t>农商银行</w:t>
      </w:r>
      <w:r w:rsidRPr="008C6C5D">
        <w:rPr>
          <w:rFonts w:ascii="仿宋_GB2312" w:eastAsia="仿宋_GB2312" w:hint="eastAsia"/>
          <w:sz w:val="32"/>
          <w:szCs w:val="32"/>
        </w:rPr>
        <w:t>提供信贷优惠政策激励的方式，选树模范先进典型。获评人员享有崇义农商银行提供的5至20万元</w:t>
      </w:r>
      <w:r>
        <w:rPr>
          <w:rFonts w:ascii="仿宋_GB2312" w:eastAsia="仿宋_GB2312" w:hint="eastAsia"/>
          <w:sz w:val="32"/>
          <w:szCs w:val="32"/>
        </w:rPr>
        <w:t>的</w:t>
      </w:r>
      <w:r w:rsidRPr="008C6C5D">
        <w:rPr>
          <w:rFonts w:ascii="仿宋_GB2312" w:eastAsia="仿宋_GB2312" w:hint="eastAsia"/>
          <w:sz w:val="32"/>
          <w:szCs w:val="32"/>
        </w:rPr>
        <w:t>贷款</w:t>
      </w:r>
      <w:r>
        <w:rPr>
          <w:rFonts w:ascii="仿宋_GB2312" w:eastAsia="仿宋_GB2312" w:hint="eastAsia"/>
          <w:sz w:val="32"/>
          <w:szCs w:val="32"/>
        </w:rPr>
        <w:t>额度</w:t>
      </w:r>
      <w:r w:rsidRPr="008C6C5D">
        <w:rPr>
          <w:rFonts w:ascii="仿宋_GB2312" w:eastAsia="仿宋_GB2312" w:hint="eastAsia"/>
          <w:sz w:val="32"/>
          <w:szCs w:val="32"/>
        </w:rPr>
        <w:t>支持，</w:t>
      </w:r>
      <w:r>
        <w:rPr>
          <w:rFonts w:ascii="仿宋_GB2312" w:eastAsia="仿宋_GB2312" w:hint="eastAsia"/>
          <w:sz w:val="32"/>
          <w:szCs w:val="32"/>
        </w:rPr>
        <w:t>且</w:t>
      </w:r>
      <w:r w:rsidRPr="008C6C5D">
        <w:rPr>
          <w:rFonts w:ascii="仿宋_GB2312" w:eastAsia="仿宋_GB2312" w:hint="eastAsia"/>
          <w:sz w:val="32"/>
          <w:szCs w:val="32"/>
        </w:rPr>
        <w:t>并享受优惠贷款利率。截至</w:t>
      </w:r>
      <w:r>
        <w:rPr>
          <w:rFonts w:ascii="仿宋_GB2312" w:eastAsia="仿宋_GB2312" w:hint="eastAsia"/>
          <w:sz w:val="32"/>
          <w:szCs w:val="32"/>
        </w:rPr>
        <w:t>2016</w:t>
      </w:r>
      <w:r w:rsidRPr="008C6C5D">
        <w:rPr>
          <w:rFonts w:ascii="仿宋_GB2312" w:eastAsia="仿宋_GB2312" w:hint="eastAsia"/>
          <w:sz w:val="32"/>
          <w:szCs w:val="32"/>
        </w:rPr>
        <w:t>年末，崇义农商银行实现“三好一孝”荣誉人员授信全覆盖，累</w:t>
      </w:r>
      <w:r>
        <w:rPr>
          <w:rFonts w:ascii="仿宋_GB2312" w:eastAsia="仿宋_GB2312" w:hint="eastAsia"/>
          <w:sz w:val="32"/>
          <w:szCs w:val="32"/>
        </w:rPr>
        <w:t>计</w:t>
      </w:r>
      <w:r w:rsidRPr="008C6C5D">
        <w:rPr>
          <w:rFonts w:ascii="仿宋_GB2312" w:eastAsia="仿宋_GB2312" w:hint="eastAsia"/>
          <w:sz w:val="32"/>
          <w:szCs w:val="32"/>
        </w:rPr>
        <w:t>发放该类贷款92笔，金额963万元，促进了党建群团工作与业务发展的深度融合，为弘扬社会正能量探索了一条新路。</w:t>
      </w:r>
      <w:r w:rsidRPr="00AC3530">
        <w:rPr>
          <w:rFonts w:ascii="仿宋_GB2312" w:eastAsia="仿宋_GB2312" w:hint="eastAsia"/>
          <w:b/>
          <w:sz w:val="32"/>
          <w:szCs w:val="32"/>
        </w:rPr>
        <w:t>（入选</w:t>
      </w:r>
      <w:r w:rsidRPr="00AC3530">
        <w:rPr>
          <w:rFonts w:ascii="仿宋_GB2312" w:eastAsia="仿宋_GB2312"/>
          <w:b/>
          <w:sz w:val="32"/>
          <w:szCs w:val="32"/>
        </w:rPr>
        <w:t>理由：信贷</w:t>
      </w:r>
      <w:r w:rsidRPr="00AC3530">
        <w:rPr>
          <w:rFonts w:ascii="仿宋_GB2312" w:eastAsia="仿宋_GB2312" w:hint="eastAsia"/>
          <w:b/>
          <w:sz w:val="32"/>
          <w:szCs w:val="32"/>
        </w:rPr>
        <w:t>创新与“模范”工程结</w:t>
      </w:r>
      <w:r w:rsidRPr="00AC3530">
        <w:rPr>
          <w:rFonts w:ascii="仿宋_GB2312" w:eastAsia="仿宋_GB2312"/>
          <w:b/>
          <w:sz w:val="32"/>
          <w:szCs w:val="32"/>
        </w:rPr>
        <w:t>合，</w:t>
      </w:r>
      <w:r>
        <w:rPr>
          <w:rFonts w:ascii="仿宋_GB2312" w:eastAsia="仿宋_GB2312" w:hint="eastAsia"/>
          <w:b/>
          <w:sz w:val="32"/>
          <w:szCs w:val="32"/>
        </w:rPr>
        <w:t>弘扬正能量</w:t>
      </w:r>
      <w:r w:rsidRPr="00AC3530">
        <w:rPr>
          <w:rFonts w:ascii="仿宋_GB2312" w:eastAsia="仿宋_GB2312"/>
          <w:b/>
          <w:sz w:val="32"/>
          <w:szCs w:val="32"/>
        </w:rPr>
        <w:t>）</w:t>
      </w:r>
    </w:p>
    <w:p w:rsidR="00C9595E" w:rsidRPr="00207848" w:rsidRDefault="00C9595E" w:rsidP="00C9595E">
      <w:pPr>
        <w:spacing w:line="560" w:lineRule="exact"/>
        <w:rPr>
          <w:rFonts w:ascii="仿宋_GB2312" w:eastAsia="仿宋_GB2312"/>
          <w:sz w:val="32"/>
          <w:szCs w:val="32"/>
        </w:rPr>
      </w:pPr>
    </w:p>
    <w:p w:rsidR="00C9595E" w:rsidRPr="00AA011D" w:rsidRDefault="00C9595E" w:rsidP="00C9595E">
      <w:pPr>
        <w:pStyle w:val="1"/>
        <w:spacing w:before="0" w:after="0" w:line="560" w:lineRule="exact"/>
        <w:jc w:val="center"/>
        <w:rPr>
          <w:rFonts w:ascii="方正大标宋简体" w:eastAsia="方正大标宋简体"/>
          <w:b w:val="0"/>
        </w:rPr>
      </w:pPr>
      <w:bookmarkStart w:id="20" w:name="_Toc471205078"/>
      <w:r>
        <w:rPr>
          <w:rFonts w:ascii="方正大标宋简体" w:eastAsia="方正大标宋简体" w:hint="eastAsia"/>
          <w:b w:val="0"/>
        </w:rPr>
        <w:lastRenderedPageBreak/>
        <w:t>20、</w:t>
      </w:r>
      <w:r w:rsidRPr="00AA011D">
        <w:rPr>
          <w:rFonts w:ascii="方正大标宋简体" w:eastAsia="方正大标宋简体" w:hint="eastAsia"/>
          <w:b w:val="0"/>
        </w:rPr>
        <w:t>南昌农商银行获中国银行业协会</w:t>
      </w:r>
      <w:r w:rsidRPr="00A172FB">
        <w:rPr>
          <w:rFonts w:ascii="方正大标宋简体" w:eastAsia="方正大标宋简体" w:hint="eastAsia"/>
          <w:b w:val="0"/>
        </w:rPr>
        <w:t>“陀螺”评价体系评价</w:t>
      </w:r>
      <w:r w:rsidRPr="00AA011D">
        <w:rPr>
          <w:rFonts w:ascii="方正大标宋简体" w:eastAsia="方正大标宋简体" w:hint="eastAsia"/>
          <w:b w:val="0"/>
        </w:rPr>
        <w:t>农商银行综合排名第六</w:t>
      </w:r>
      <w:bookmarkEnd w:id="20"/>
    </w:p>
    <w:p w:rsidR="00C9595E" w:rsidRPr="00532E08" w:rsidRDefault="00C9595E" w:rsidP="00C9595E">
      <w:pPr>
        <w:spacing w:line="560" w:lineRule="exact"/>
        <w:rPr>
          <w:rFonts w:ascii="仿宋" w:eastAsia="仿宋" w:hAnsi="仿宋" w:cs="仿宋"/>
          <w:bCs/>
          <w:color w:val="141414"/>
          <w:sz w:val="32"/>
          <w:szCs w:val="32"/>
        </w:rPr>
      </w:pPr>
    </w:p>
    <w:p w:rsidR="00C9595E" w:rsidRPr="00C9595E" w:rsidRDefault="00C9595E" w:rsidP="00C9595E">
      <w:pPr>
        <w:spacing w:line="560" w:lineRule="exact"/>
        <w:ind w:firstLineChars="200" w:firstLine="640"/>
        <w:rPr>
          <w:rFonts w:ascii="仿宋_GB2312" w:eastAsia="仿宋_GB2312"/>
          <w:sz w:val="32"/>
          <w:szCs w:val="32"/>
        </w:rPr>
      </w:pPr>
      <w:r>
        <w:rPr>
          <w:rFonts w:ascii="仿宋" w:eastAsia="仿宋" w:hAnsi="仿宋" w:cs="仿宋" w:hint="eastAsia"/>
          <w:bCs/>
          <w:color w:val="141414"/>
          <w:sz w:val="32"/>
          <w:szCs w:val="32"/>
        </w:rPr>
        <w:t>2016年7月，南昌农商银行在</w:t>
      </w:r>
      <w:r>
        <w:rPr>
          <w:rFonts w:ascii="仿宋" w:eastAsia="仿宋" w:hAnsi="仿宋" w:cs="仿宋" w:hint="eastAsia"/>
          <w:color w:val="000000"/>
          <w:sz w:val="32"/>
          <w:szCs w:val="32"/>
        </w:rPr>
        <w:t>中国银行业协会2016年度商业银行稳健发展能力“陀螺”评价体系评价结果中，</w:t>
      </w:r>
      <w:r>
        <w:rPr>
          <w:rFonts w:ascii="仿宋" w:eastAsia="仿宋" w:hAnsi="仿宋" w:cs="仿宋" w:hint="eastAsia"/>
          <w:bCs/>
          <w:color w:val="141414"/>
          <w:sz w:val="32"/>
          <w:szCs w:val="32"/>
        </w:rPr>
        <w:t>位列农商银行综合排名第六名，是</w:t>
      </w:r>
      <w:r>
        <w:rPr>
          <w:rFonts w:ascii="仿宋" w:eastAsia="仿宋" w:hAnsi="仿宋" w:cs="仿宋" w:hint="eastAsia"/>
          <w:color w:val="000000"/>
          <w:sz w:val="32"/>
          <w:szCs w:val="32"/>
        </w:rPr>
        <w:t>中部六省唯一一家进入综合排名前十强的农商银行。</w:t>
      </w:r>
      <w:r>
        <w:rPr>
          <w:rFonts w:ascii="仿宋" w:eastAsia="仿宋" w:hAnsi="仿宋" w:cs="仿宋" w:hint="eastAsia"/>
          <w:sz w:val="32"/>
          <w:szCs w:val="32"/>
        </w:rPr>
        <w:t>“</w:t>
      </w:r>
      <w:r>
        <w:rPr>
          <w:rFonts w:ascii="仿宋" w:eastAsia="仿宋" w:hAnsi="仿宋" w:cs="仿宋" w:hint="eastAsia"/>
          <w:color w:val="000000"/>
          <w:sz w:val="32"/>
          <w:szCs w:val="32"/>
        </w:rPr>
        <w:t>陀螺”评价体系又称商业银行稳健发展能力评价体系，包含九个维度(公司治理能力、收益可持续能力、风险管控能力、运营管理能力、服务能力、竞争能力、体系智能化、员工知会能力、股本补充能力)，是</w:t>
      </w:r>
      <w:r>
        <w:rPr>
          <w:rFonts w:ascii="仿宋" w:eastAsia="仿宋" w:hAnsi="仿宋" w:cs="仿宋" w:hint="eastAsia"/>
          <w:color w:val="000000"/>
          <w:sz w:val="32"/>
          <w:szCs w:val="32"/>
          <w:shd w:val="clear" w:color="auto" w:fill="FFFFFF"/>
        </w:rPr>
        <w:t>一套评价中国银行业稳健发展能力的科学的、权威的指向标体系。</w:t>
      </w:r>
    </w:p>
    <w:sectPr w:rsidR="00C9595E" w:rsidRPr="00C9595E" w:rsidSect="009E766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1CB" w:rsidRDefault="00FC51CB" w:rsidP="00E27DC3">
      <w:r>
        <w:separator/>
      </w:r>
    </w:p>
  </w:endnote>
  <w:endnote w:type="continuationSeparator" w:id="1">
    <w:p w:rsidR="00FC51CB" w:rsidRDefault="00FC51CB" w:rsidP="00E27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6" w:rsidRDefault="00D112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839779"/>
      <w:docPartObj>
        <w:docPartGallery w:val="Page Numbers (Bottom of Page)"/>
        <w:docPartUnique/>
      </w:docPartObj>
    </w:sdtPr>
    <w:sdtContent>
      <w:p w:rsidR="00E27DC3" w:rsidRDefault="00B862F2" w:rsidP="00E27DC3">
        <w:pPr>
          <w:pStyle w:val="a4"/>
          <w:jc w:val="center"/>
        </w:pPr>
        <w:r>
          <w:fldChar w:fldCharType="begin"/>
        </w:r>
        <w:r w:rsidR="00E27DC3">
          <w:instrText>PAGE   \* MERGEFORMAT</w:instrText>
        </w:r>
        <w:r>
          <w:fldChar w:fldCharType="separate"/>
        </w:r>
        <w:r w:rsidR="00D11216" w:rsidRPr="00D11216">
          <w:rPr>
            <w:noProof/>
            <w:lang w:val="zh-CN"/>
          </w:rPr>
          <w:t>1</w:t>
        </w:r>
        <w:r>
          <w:fldChar w:fldCharType="end"/>
        </w:r>
      </w:p>
    </w:sdtContent>
  </w:sdt>
  <w:p w:rsidR="002E60D0" w:rsidRDefault="002E60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6" w:rsidRDefault="00D112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1CB" w:rsidRDefault="00FC51CB" w:rsidP="00E27DC3">
      <w:r>
        <w:separator/>
      </w:r>
    </w:p>
  </w:footnote>
  <w:footnote w:type="continuationSeparator" w:id="1">
    <w:p w:rsidR="00FC51CB" w:rsidRDefault="00FC51CB" w:rsidP="00E2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6" w:rsidRDefault="00D112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6" w:rsidRDefault="00D1121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16" w:rsidRDefault="00D112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C9F75"/>
    <w:multiLevelType w:val="singleLevel"/>
    <w:tmpl w:val="585C9F7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44A"/>
    <w:rsid w:val="00015B0A"/>
    <w:rsid w:val="00026AB2"/>
    <w:rsid w:val="00027BD8"/>
    <w:rsid w:val="00034C08"/>
    <w:rsid w:val="00040CAE"/>
    <w:rsid w:val="0004745B"/>
    <w:rsid w:val="000D08C5"/>
    <w:rsid w:val="00102B35"/>
    <w:rsid w:val="00115ABA"/>
    <w:rsid w:val="0012193C"/>
    <w:rsid w:val="0012623A"/>
    <w:rsid w:val="001271BB"/>
    <w:rsid w:val="00141F7E"/>
    <w:rsid w:val="00163612"/>
    <w:rsid w:val="001733DC"/>
    <w:rsid w:val="001C4564"/>
    <w:rsid w:val="00207848"/>
    <w:rsid w:val="002158B0"/>
    <w:rsid w:val="00221750"/>
    <w:rsid w:val="0023239F"/>
    <w:rsid w:val="002408FC"/>
    <w:rsid w:val="00264CFA"/>
    <w:rsid w:val="002867FC"/>
    <w:rsid w:val="002967F5"/>
    <w:rsid w:val="002C59E7"/>
    <w:rsid w:val="002E60D0"/>
    <w:rsid w:val="002F5EE5"/>
    <w:rsid w:val="00306466"/>
    <w:rsid w:val="00331267"/>
    <w:rsid w:val="0033594D"/>
    <w:rsid w:val="00341CA4"/>
    <w:rsid w:val="003512F8"/>
    <w:rsid w:val="00382D67"/>
    <w:rsid w:val="00391238"/>
    <w:rsid w:val="003B2F7B"/>
    <w:rsid w:val="003B4927"/>
    <w:rsid w:val="003D4306"/>
    <w:rsid w:val="003E3C1A"/>
    <w:rsid w:val="004032A8"/>
    <w:rsid w:val="004304C0"/>
    <w:rsid w:val="00445688"/>
    <w:rsid w:val="00456B5A"/>
    <w:rsid w:val="004710CE"/>
    <w:rsid w:val="00484030"/>
    <w:rsid w:val="004A6A08"/>
    <w:rsid w:val="004B0E4C"/>
    <w:rsid w:val="004B7018"/>
    <w:rsid w:val="004C3D4D"/>
    <w:rsid w:val="004F23F4"/>
    <w:rsid w:val="004F55BA"/>
    <w:rsid w:val="00511B9E"/>
    <w:rsid w:val="00513B49"/>
    <w:rsid w:val="005270FA"/>
    <w:rsid w:val="00532E08"/>
    <w:rsid w:val="00556CF9"/>
    <w:rsid w:val="00556F32"/>
    <w:rsid w:val="00561C08"/>
    <w:rsid w:val="00561C44"/>
    <w:rsid w:val="00563073"/>
    <w:rsid w:val="00585F86"/>
    <w:rsid w:val="005C4751"/>
    <w:rsid w:val="005F19EA"/>
    <w:rsid w:val="00604B1C"/>
    <w:rsid w:val="00613D0B"/>
    <w:rsid w:val="00633C37"/>
    <w:rsid w:val="00646B22"/>
    <w:rsid w:val="006528AE"/>
    <w:rsid w:val="0069051D"/>
    <w:rsid w:val="006D5A82"/>
    <w:rsid w:val="006F4071"/>
    <w:rsid w:val="007152C6"/>
    <w:rsid w:val="007548E2"/>
    <w:rsid w:val="007737AF"/>
    <w:rsid w:val="00785ACB"/>
    <w:rsid w:val="007D5DAD"/>
    <w:rsid w:val="007E172D"/>
    <w:rsid w:val="007F2B17"/>
    <w:rsid w:val="00866A6A"/>
    <w:rsid w:val="00874EF1"/>
    <w:rsid w:val="00881AA9"/>
    <w:rsid w:val="008A1CAC"/>
    <w:rsid w:val="008B0177"/>
    <w:rsid w:val="008C6C5D"/>
    <w:rsid w:val="008E1F47"/>
    <w:rsid w:val="008E7EEC"/>
    <w:rsid w:val="008F38B0"/>
    <w:rsid w:val="008F5241"/>
    <w:rsid w:val="009444EA"/>
    <w:rsid w:val="009551EF"/>
    <w:rsid w:val="00956F9E"/>
    <w:rsid w:val="009837C1"/>
    <w:rsid w:val="009A06E5"/>
    <w:rsid w:val="009D1FA0"/>
    <w:rsid w:val="009E7661"/>
    <w:rsid w:val="009F2D33"/>
    <w:rsid w:val="00A172FB"/>
    <w:rsid w:val="00A307E6"/>
    <w:rsid w:val="00A47EAE"/>
    <w:rsid w:val="00A61F4E"/>
    <w:rsid w:val="00AA011D"/>
    <w:rsid w:val="00AA44A6"/>
    <w:rsid w:val="00AB09BC"/>
    <w:rsid w:val="00AB7D59"/>
    <w:rsid w:val="00AC3530"/>
    <w:rsid w:val="00B16705"/>
    <w:rsid w:val="00B52320"/>
    <w:rsid w:val="00B629B2"/>
    <w:rsid w:val="00B862F2"/>
    <w:rsid w:val="00BC5A3C"/>
    <w:rsid w:val="00BE0FD4"/>
    <w:rsid w:val="00BF42D4"/>
    <w:rsid w:val="00C10202"/>
    <w:rsid w:val="00C1085F"/>
    <w:rsid w:val="00C40EAB"/>
    <w:rsid w:val="00C43F23"/>
    <w:rsid w:val="00C70FA3"/>
    <w:rsid w:val="00C73115"/>
    <w:rsid w:val="00C77341"/>
    <w:rsid w:val="00C9595E"/>
    <w:rsid w:val="00CA0C98"/>
    <w:rsid w:val="00CA455A"/>
    <w:rsid w:val="00CC0F6F"/>
    <w:rsid w:val="00CC29AA"/>
    <w:rsid w:val="00D01CB7"/>
    <w:rsid w:val="00D06ED0"/>
    <w:rsid w:val="00D10A9E"/>
    <w:rsid w:val="00D11216"/>
    <w:rsid w:val="00D236AB"/>
    <w:rsid w:val="00D31C49"/>
    <w:rsid w:val="00D34AEF"/>
    <w:rsid w:val="00D700C0"/>
    <w:rsid w:val="00D77432"/>
    <w:rsid w:val="00D82CA9"/>
    <w:rsid w:val="00DD2256"/>
    <w:rsid w:val="00DD3B31"/>
    <w:rsid w:val="00DD5C04"/>
    <w:rsid w:val="00E0266A"/>
    <w:rsid w:val="00E1144A"/>
    <w:rsid w:val="00E27DC3"/>
    <w:rsid w:val="00E46254"/>
    <w:rsid w:val="00E74F41"/>
    <w:rsid w:val="00EC3EE1"/>
    <w:rsid w:val="00EF1B5B"/>
    <w:rsid w:val="00F070B1"/>
    <w:rsid w:val="00F07BA1"/>
    <w:rsid w:val="00F10A7F"/>
    <w:rsid w:val="00F42115"/>
    <w:rsid w:val="00F505DD"/>
    <w:rsid w:val="00F551C6"/>
    <w:rsid w:val="00F9374D"/>
    <w:rsid w:val="00F93906"/>
    <w:rsid w:val="00FC4730"/>
    <w:rsid w:val="00FC51CB"/>
    <w:rsid w:val="00FD6077"/>
    <w:rsid w:val="00FE03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C0"/>
    <w:pPr>
      <w:widowControl w:val="0"/>
      <w:jc w:val="both"/>
    </w:pPr>
  </w:style>
  <w:style w:type="paragraph" w:styleId="1">
    <w:name w:val="heading 1"/>
    <w:basedOn w:val="a"/>
    <w:next w:val="a"/>
    <w:link w:val="1Char"/>
    <w:uiPriority w:val="9"/>
    <w:qFormat/>
    <w:rsid w:val="00AA011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DC3"/>
    <w:rPr>
      <w:sz w:val="18"/>
      <w:szCs w:val="18"/>
    </w:rPr>
  </w:style>
  <w:style w:type="paragraph" w:styleId="a4">
    <w:name w:val="footer"/>
    <w:basedOn w:val="a"/>
    <w:link w:val="Char0"/>
    <w:uiPriority w:val="99"/>
    <w:unhideWhenUsed/>
    <w:rsid w:val="00E27DC3"/>
    <w:pPr>
      <w:tabs>
        <w:tab w:val="center" w:pos="4153"/>
        <w:tab w:val="right" w:pos="8306"/>
      </w:tabs>
      <w:snapToGrid w:val="0"/>
      <w:jc w:val="left"/>
    </w:pPr>
    <w:rPr>
      <w:sz w:val="18"/>
      <w:szCs w:val="18"/>
    </w:rPr>
  </w:style>
  <w:style w:type="character" w:customStyle="1" w:styleId="Char0">
    <w:name w:val="页脚 Char"/>
    <w:basedOn w:val="a0"/>
    <w:link w:val="a4"/>
    <w:uiPriority w:val="99"/>
    <w:rsid w:val="00E27DC3"/>
    <w:rPr>
      <w:sz w:val="18"/>
      <w:szCs w:val="18"/>
    </w:rPr>
  </w:style>
  <w:style w:type="character" w:styleId="a5">
    <w:name w:val="Hyperlink"/>
    <w:basedOn w:val="a0"/>
    <w:uiPriority w:val="99"/>
    <w:unhideWhenUsed/>
    <w:rsid w:val="00D01CB7"/>
    <w:rPr>
      <w:color w:val="0000FF"/>
      <w:u w:val="single"/>
    </w:rPr>
  </w:style>
  <w:style w:type="paragraph" w:styleId="a6">
    <w:name w:val="Normal (Web)"/>
    <w:basedOn w:val="a"/>
    <w:uiPriority w:val="99"/>
    <w:rsid w:val="00BE0FD4"/>
    <w:pPr>
      <w:jc w:val="left"/>
    </w:pPr>
    <w:rPr>
      <w:rFonts w:ascii="Calibri" w:eastAsia="宋体" w:hAnsi="Calibri" w:cs="Times New Roman"/>
      <w:kern w:val="0"/>
      <w:sz w:val="24"/>
      <w:szCs w:val="24"/>
    </w:rPr>
  </w:style>
  <w:style w:type="paragraph" w:styleId="a7">
    <w:name w:val="Balloon Text"/>
    <w:basedOn w:val="a"/>
    <w:link w:val="Char1"/>
    <w:uiPriority w:val="99"/>
    <w:semiHidden/>
    <w:unhideWhenUsed/>
    <w:rsid w:val="00DD3B31"/>
    <w:rPr>
      <w:sz w:val="18"/>
      <w:szCs w:val="18"/>
    </w:rPr>
  </w:style>
  <w:style w:type="character" w:customStyle="1" w:styleId="Char1">
    <w:name w:val="批注框文本 Char"/>
    <w:basedOn w:val="a0"/>
    <w:link w:val="a7"/>
    <w:uiPriority w:val="99"/>
    <w:semiHidden/>
    <w:rsid w:val="00DD3B31"/>
    <w:rPr>
      <w:sz w:val="18"/>
      <w:szCs w:val="18"/>
    </w:rPr>
  </w:style>
  <w:style w:type="paragraph" w:styleId="HTML">
    <w:name w:val="HTML Preformatted"/>
    <w:basedOn w:val="a"/>
    <w:link w:val="HTMLChar"/>
    <w:uiPriority w:val="99"/>
    <w:unhideWhenUsed/>
    <w:rsid w:val="00DD5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DD5C04"/>
    <w:rPr>
      <w:rFonts w:ascii="宋体" w:eastAsia="宋体" w:hAnsi="宋体" w:cs="宋体"/>
      <w:kern w:val="0"/>
      <w:sz w:val="24"/>
      <w:szCs w:val="24"/>
    </w:rPr>
  </w:style>
  <w:style w:type="character" w:customStyle="1" w:styleId="1Char">
    <w:name w:val="标题 1 Char"/>
    <w:basedOn w:val="a0"/>
    <w:link w:val="1"/>
    <w:uiPriority w:val="9"/>
    <w:rsid w:val="00AA011D"/>
    <w:rPr>
      <w:b/>
      <w:bCs/>
      <w:kern w:val="44"/>
      <w:sz w:val="44"/>
      <w:szCs w:val="44"/>
    </w:rPr>
  </w:style>
  <w:style w:type="paragraph" w:styleId="TOC">
    <w:name w:val="TOC Heading"/>
    <w:basedOn w:val="1"/>
    <w:next w:val="a"/>
    <w:uiPriority w:val="39"/>
    <w:unhideWhenUsed/>
    <w:qFormat/>
    <w:rsid w:val="009E766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E7661"/>
    <w:pPr>
      <w:tabs>
        <w:tab w:val="right" w:leader="dot" w:pos="8296"/>
      </w:tabs>
      <w:jc w:val="left"/>
    </w:pPr>
  </w:style>
  <w:style w:type="paragraph" w:styleId="a8">
    <w:name w:val="No Spacing"/>
    <w:link w:val="Char2"/>
    <w:uiPriority w:val="1"/>
    <w:qFormat/>
    <w:rsid w:val="000D08C5"/>
    <w:rPr>
      <w:kern w:val="0"/>
      <w:sz w:val="22"/>
    </w:rPr>
  </w:style>
  <w:style w:type="character" w:customStyle="1" w:styleId="Char2">
    <w:name w:val="无间隔 Char"/>
    <w:basedOn w:val="a0"/>
    <w:link w:val="a8"/>
    <w:uiPriority w:val="1"/>
    <w:rsid w:val="000D08C5"/>
    <w:rPr>
      <w:kern w:val="0"/>
      <w:sz w:val="22"/>
    </w:rPr>
  </w:style>
</w:styles>
</file>

<file path=word/webSettings.xml><?xml version="1.0" encoding="utf-8"?>
<w:webSettings xmlns:r="http://schemas.openxmlformats.org/officeDocument/2006/relationships" xmlns:w="http://schemas.openxmlformats.org/wordprocessingml/2006/main">
  <w:divs>
    <w:div w:id="464205086">
      <w:bodyDiv w:val="1"/>
      <w:marLeft w:val="0"/>
      <w:marRight w:val="0"/>
      <w:marTop w:val="0"/>
      <w:marBottom w:val="0"/>
      <w:divBdr>
        <w:top w:val="none" w:sz="0" w:space="0" w:color="auto"/>
        <w:left w:val="none" w:sz="0" w:space="0" w:color="auto"/>
        <w:bottom w:val="none" w:sz="0" w:space="0" w:color="auto"/>
        <w:right w:val="none" w:sz="0" w:space="0" w:color="auto"/>
      </w:divBdr>
    </w:div>
    <w:div w:id="468980404">
      <w:bodyDiv w:val="1"/>
      <w:marLeft w:val="0"/>
      <w:marRight w:val="0"/>
      <w:marTop w:val="0"/>
      <w:marBottom w:val="0"/>
      <w:divBdr>
        <w:top w:val="none" w:sz="0" w:space="0" w:color="auto"/>
        <w:left w:val="none" w:sz="0" w:space="0" w:color="auto"/>
        <w:bottom w:val="none" w:sz="0" w:space="0" w:color="auto"/>
        <w:right w:val="none" w:sz="0" w:space="0" w:color="auto"/>
      </w:divBdr>
    </w:div>
    <w:div w:id="14988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5421-7C84-4855-A79E-3A00031B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1188</Words>
  <Characters>6777</Characters>
  <Application>Microsoft Office Word</Application>
  <DocSecurity>0</DocSecurity>
  <Lines>56</Lines>
  <Paragraphs>15</Paragraphs>
  <ScaleCrop>false</ScaleCrop>
  <Company>省联社办公室</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2016江西省农商银行</dc:title>
  <dc:subject/>
  <dc:creator>温晓健</dc:creator>
  <cp:keywords/>
  <dc:description/>
  <cp:lastModifiedBy>dell</cp:lastModifiedBy>
  <cp:revision>25</cp:revision>
  <dcterms:created xsi:type="dcterms:W3CDTF">2016-12-31T08:15:00Z</dcterms:created>
  <dcterms:modified xsi:type="dcterms:W3CDTF">2017-01-03T08:05:00Z</dcterms:modified>
</cp:coreProperties>
</file>