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6"/>
          <w:szCs w:val="36"/>
        </w:rPr>
      </w:pPr>
      <w:r>
        <w:rPr>
          <w:rFonts w:hint="eastAsia"/>
          <w:sz w:val="36"/>
          <w:szCs w:val="36"/>
        </w:rPr>
        <w:t>江西大余农村商业银行股份有限公司关于已质押股权涉及冻结的公告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00" w:firstLineChars="200"/>
        <w:jc w:val="both"/>
        <w:textAlignment w:val="auto"/>
        <w:outlineLvl w:val="9"/>
        <w:rPr>
          <w:rFonts w:hint="eastAsia" w:ascii="仿宋_GB2312" w:hAnsi="仿宋_GB2312" w:eastAsia="仿宋_GB2312" w:cs="仿宋_GB2312"/>
          <w:color w:val="343333"/>
          <w:sz w:val="30"/>
          <w:szCs w:val="30"/>
        </w:rPr>
      </w:pPr>
      <w:r>
        <w:rPr>
          <w:rFonts w:hint="eastAsia" w:ascii="仿宋_GB2312" w:hAnsi="仿宋_GB2312" w:eastAsia="仿宋_GB2312" w:cs="仿宋_GB2312"/>
          <w:i w:val="0"/>
          <w:iCs w:val="0"/>
          <w:caps w:val="0"/>
          <w:color w:val="343333"/>
          <w:spacing w:val="0"/>
          <w:sz w:val="30"/>
          <w:szCs w:val="30"/>
          <w:shd w:val="clear" w:fill="FFFFFF"/>
        </w:rPr>
        <w:t>根据中国银监会《关于加强商业银行股权质押管理的通知》（银监发〔2013〕43号）的要求， 现将</w:t>
      </w:r>
      <w:r>
        <w:rPr>
          <w:rFonts w:hint="eastAsia" w:ascii="仿宋_GB2312" w:hAnsi="仿宋_GB2312" w:eastAsia="仿宋_GB2312" w:cs="仿宋_GB2312"/>
          <w:i w:val="0"/>
          <w:iCs w:val="0"/>
          <w:caps w:val="0"/>
          <w:color w:val="343333"/>
          <w:spacing w:val="0"/>
          <w:sz w:val="30"/>
          <w:szCs w:val="30"/>
          <w:shd w:val="clear" w:fill="FFFFFF"/>
          <w:lang w:eastAsia="zh-CN"/>
        </w:rPr>
        <w:t>江西大余</w:t>
      </w:r>
      <w:r>
        <w:rPr>
          <w:rFonts w:hint="eastAsia" w:ascii="仿宋_GB2312" w:hAnsi="仿宋_GB2312" w:eastAsia="仿宋_GB2312" w:cs="仿宋_GB2312"/>
          <w:i w:val="0"/>
          <w:iCs w:val="0"/>
          <w:caps w:val="0"/>
          <w:color w:val="343333"/>
          <w:spacing w:val="0"/>
          <w:sz w:val="30"/>
          <w:szCs w:val="30"/>
          <w:shd w:val="clear" w:fill="FFFFFF"/>
        </w:rPr>
        <w:t>农村商业银行股份有限公司（以下简称“本行”）被质押股权涉及冻结情况进行公告：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eastAsia" w:ascii="仿宋_GB2312" w:hAnsi="仿宋_GB2312" w:eastAsia="仿宋_GB2312" w:cs="仿宋_GB2312"/>
          <w:b/>
          <w:bCs/>
          <w:color w:val="343333"/>
          <w:sz w:val="30"/>
          <w:szCs w:val="30"/>
        </w:rPr>
      </w:pPr>
      <w:r>
        <w:rPr>
          <w:rFonts w:hint="eastAsia" w:ascii="仿宋_GB2312" w:hAnsi="仿宋_GB2312" w:eastAsia="仿宋_GB2312" w:cs="仿宋_GB2312"/>
          <w:b/>
          <w:bCs/>
          <w:i w:val="0"/>
          <w:iCs w:val="0"/>
          <w:caps w:val="0"/>
          <w:color w:val="343333"/>
          <w:spacing w:val="0"/>
          <w:sz w:val="30"/>
          <w:szCs w:val="30"/>
          <w:shd w:val="clear" w:fill="FFFFFF"/>
        </w:rPr>
        <w:t>　　一、</w:t>
      </w:r>
      <w:r>
        <w:rPr>
          <w:rFonts w:hint="eastAsia" w:ascii="仿宋_GB2312" w:hAnsi="仿宋_GB2312" w:eastAsia="仿宋_GB2312" w:cs="仿宋_GB2312"/>
          <w:b/>
          <w:bCs/>
          <w:i w:val="0"/>
          <w:iCs w:val="0"/>
          <w:caps w:val="0"/>
          <w:color w:val="343333"/>
          <w:spacing w:val="0"/>
          <w:sz w:val="30"/>
          <w:szCs w:val="30"/>
          <w:shd w:val="clear" w:fill="FFFFFF"/>
          <w:lang w:eastAsia="zh-CN"/>
        </w:rPr>
        <w:t>已</w:t>
      </w:r>
      <w:r>
        <w:rPr>
          <w:rFonts w:hint="eastAsia" w:ascii="仿宋_GB2312" w:hAnsi="仿宋_GB2312" w:eastAsia="仿宋_GB2312" w:cs="仿宋_GB2312"/>
          <w:b/>
          <w:bCs/>
          <w:i w:val="0"/>
          <w:iCs w:val="0"/>
          <w:caps w:val="0"/>
          <w:color w:val="343333"/>
          <w:spacing w:val="0"/>
          <w:sz w:val="30"/>
          <w:szCs w:val="30"/>
          <w:shd w:val="clear" w:fill="FFFFFF"/>
        </w:rPr>
        <w:t>质押股权被法院冻结的基本情况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eastAsia" w:ascii="仿宋_GB2312" w:hAnsi="仿宋_GB2312" w:eastAsia="仿宋_GB2312" w:cs="仿宋_GB2312"/>
          <w:color w:val="343333"/>
          <w:sz w:val="30"/>
          <w:szCs w:val="30"/>
        </w:rPr>
      </w:pPr>
      <w:r>
        <w:rPr>
          <w:rFonts w:hint="eastAsia" w:ascii="仿宋_GB2312" w:hAnsi="仿宋_GB2312" w:eastAsia="仿宋_GB2312" w:cs="仿宋_GB2312"/>
          <w:i w:val="0"/>
          <w:iCs w:val="0"/>
          <w:caps w:val="0"/>
          <w:color w:val="343333"/>
          <w:spacing w:val="0"/>
          <w:sz w:val="30"/>
          <w:szCs w:val="30"/>
          <w:shd w:val="clear" w:fill="FFFFFF"/>
        </w:rPr>
        <w:t>　　202</w:t>
      </w:r>
      <w:r>
        <w:rPr>
          <w:rFonts w:hint="eastAsia" w:ascii="仿宋_GB2312" w:hAnsi="仿宋_GB2312" w:eastAsia="仿宋_GB2312" w:cs="仿宋_GB2312"/>
          <w:i w:val="0"/>
          <w:iCs w:val="0"/>
          <w:caps w:val="0"/>
          <w:color w:val="343333"/>
          <w:spacing w:val="0"/>
          <w:sz w:val="30"/>
          <w:szCs w:val="30"/>
          <w:shd w:val="clear" w:fill="FFFFFF"/>
          <w:lang w:val="en-US" w:eastAsia="zh-CN"/>
        </w:rPr>
        <w:t>6</w:t>
      </w:r>
      <w:r>
        <w:rPr>
          <w:rFonts w:hint="eastAsia" w:ascii="仿宋_GB2312" w:hAnsi="仿宋_GB2312" w:eastAsia="仿宋_GB2312" w:cs="仿宋_GB2312"/>
          <w:i w:val="0"/>
          <w:iCs w:val="0"/>
          <w:caps w:val="0"/>
          <w:color w:val="343333"/>
          <w:spacing w:val="0"/>
          <w:sz w:val="30"/>
          <w:szCs w:val="30"/>
          <w:shd w:val="clear" w:fill="FFFFFF"/>
        </w:rPr>
        <w:t>年</w:t>
      </w:r>
      <w:r>
        <w:rPr>
          <w:rFonts w:hint="eastAsia" w:ascii="仿宋_GB2312" w:hAnsi="仿宋_GB2312" w:eastAsia="仿宋_GB2312" w:cs="仿宋_GB2312"/>
          <w:i w:val="0"/>
          <w:iCs w:val="0"/>
          <w:caps w:val="0"/>
          <w:color w:val="343333"/>
          <w:spacing w:val="0"/>
          <w:sz w:val="30"/>
          <w:szCs w:val="30"/>
          <w:shd w:val="clear" w:fill="FFFFFF"/>
          <w:lang w:val="en-US" w:eastAsia="zh-CN"/>
        </w:rPr>
        <w:t>10</w:t>
      </w:r>
      <w:r>
        <w:rPr>
          <w:rFonts w:hint="eastAsia" w:ascii="仿宋_GB2312" w:hAnsi="仿宋_GB2312" w:eastAsia="仿宋_GB2312" w:cs="仿宋_GB2312"/>
          <w:i w:val="0"/>
          <w:iCs w:val="0"/>
          <w:caps w:val="0"/>
          <w:color w:val="343333"/>
          <w:spacing w:val="0"/>
          <w:sz w:val="30"/>
          <w:szCs w:val="30"/>
          <w:shd w:val="clear" w:fill="FFFFFF"/>
        </w:rPr>
        <w:t>月</w:t>
      </w:r>
      <w:r>
        <w:rPr>
          <w:rFonts w:hint="eastAsia" w:ascii="仿宋_GB2312" w:hAnsi="仿宋_GB2312" w:eastAsia="仿宋_GB2312" w:cs="仿宋_GB2312"/>
          <w:i w:val="0"/>
          <w:iCs w:val="0"/>
          <w:caps w:val="0"/>
          <w:color w:val="343333"/>
          <w:spacing w:val="0"/>
          <w:sz w:val="30"/>
          <w:szCs w:val="30"/>
          <w:shd w:val="clear" w:fill="FFFFFF"/>
          <w:lang w:val="en-US" w:eastAsia="zh-CN"/>
        </w:rPr>
        <w:t>22</w:t>
      </w:r>
      <w:r>
        <w:rPr>
          <w:rFonts w:hint="eastAsia" w:ascii="仿宋_GB2312" w:hAnsi="仿宋_GB2312" w:eastAsia="仿宋_GB2312" w:cs="仿宋_GB2312"/>
          <w:i w:val="0"/>
          <w:iCs w:val="0"/>
          <w:caps w:val="0"/>
          <w:color w:val="343333"/>
          <w:spacing w:val="0"/>
          <w:sz w:val="30"/>
          <w:szCs w:val="30"/>
          <w:shd w:val="clear" w:fill="FFFFFF"/>
        </w:rPr>
        <w:t>日，根据</w:t>
      </w:r>
      <w:r>
        <w:rPr>
          <w:rFonts w:hint="eastAsia" w:ascii="仿宋_GB2312" w:hAnsi="仿宋_GB2312" w:eastAsia="仿宋_GB2312" w:cs="仿宋_GB2312"/>
          <w:i w:val="0"/>
          <w:iCs w:val="0"/>
          <w:caps w:val="0"/>
          <w:color w:val="343333"/>
          <w:spacing w:val="0"/>
          <w:sz w:val="30"/>
          <w:szCs w:val="30"/>
          <w:shd w:val="clear" w:fill="FFFFFF"/>
          <w:lang w:eastAsia="zh-CN"/>
        </w:rPr>
        <w:t>崇义县</w:t>
      </w:r>
      <w:r>
        <w:rPr>
          <w:rFonts w:hint="eastAsia" w:ascii="仿宋_GB2312" w:hAnsi="仿宋_GB2312" w:eastAsia="仿宋_GB2312" w:cs="仿宋_GB2312"/>
          <w:i w:val="0"/>
          <w:iCs w:val="0"/>
          <w:caps w:val="0"/>
          <w:color w:val="343333"/>
          <w:spacing w:val="0"/>
          <w:sz w:val="30"/>
          <w:szCs w:val="30"/>
          <w:shd w:val="clear" w:fill="FFFFFF"/>
        </w:rPr>
        <w:t>人民法院《协助执行通知书》(202</w:t>
      </w:r>
      <w:r>
        <w:rPr>
          <w:rFonts w:hint="eastAsia" w:ascii="仿宋_GB2312" w:hAnsi="仿宋_GB2312" w:eastAsia="仿宋_GB2312" w:cs="仿宋_GB2312"/>
          <w:i w:val="0"/>
          <w:iCs w:val="0"/>
          <w:caps w:val="0"/>
          <w:color w:val="343333"/>
          <w:spacing w:val="0"/>
          <w:sz w:val="30"/>
          <w:szCs w:val="30"/>
          <w:shd w:val="clear" w:fill="FFFFFF"/>
          <w:lang w:val="en-US" w:eastAsia="zh-CN"/>
        </w:rPr>
        <w:t>6</w:t>
      </w:r>
      <w:r>
        <w:rPr>
          <w:rFonts w:hint="eastAsia" w:ascii="仿宋_GB2312" w:hAnsi="仿宋_GB2312" w:eastAsia="仿宋_GB2312" w:cs="仿宋_GB2312"/>
          <w:i w:val="0"/>
          <w:iCs w:val="0"/>
          <w:caps w:val="0"/>
          <w:color w:val="343333"/>
          <w:spacing w:val="0"/>
          <w:sz w:val="30"/>
          <w:szCs w:val="30"/>
          <w:shd w:val="clear" w:fill="FFFFFF"/>
        </w:rPr>
        <w:t>)赣0</w:t>
      </w:r>
      <w:r>
        <w:rPr>
          <w:rFonts w:hint="eastAsia" w:ascii="仿宋_GB2312" w:hAnsi="仿宋_GB2312" w:eastAsia="仿宋_GB2312" w:cs="仿宋_GB2312"/>
          <w:i w:val="0"/>
          <w:iCs w:val="0"/>
          <w:caps w:val="0"/>
          <w:color w:val="343333"/>
          <w:spacing w:val="0"/>
          <w:sz w:val="30"/>
          <w:szCs w:val="30"/>
          <w:shd w:val="clear" w:fill="FFFFFF"/>
          <w:lang w:val="en-US" w:eastAsia="zh-CN"/>
        </w:rPr>
        <w:t>725</w:t>
      </w:r>
      <w:r>
        <w:rPr>
          <w:rFonts w:hint="eastAsia" w:ascii="仿宋_GB2312" w:hAnsi="仿宋_GB2312" w:eastAsia="仿宋_GB2312" w:cs="仿宋_GB2312"/>
          <w:i w:val="0"/>
          <w:iCs w:val="0"/>
          <w:caps w:val="0"/>
          <w:color w:val="343333"/>
          <w:spacing w:val="0"/>
          <w:sz w:val="30"/>
          <w:szCs w:val="30"/>
          <w:shd w:val="clear" w:fill="FFFFFF"/>
        </w:rPr>
        <w:t>执</w:t>
      </w:r>
      <w:r>
        <w:rPr>
          <w:rFonts w:hint="eastAsia" w:ascii="仿宋_GB2312" w:hAnsi="仿宋_GB2312" w:eastAsia="仿宋_GB2312" w:cs="仿宋_GB2312"/>
          <w:i w:val="0"/>
          <w:iCs w:val="0"/>
          <w:caps w:val="0"/>
          <w:color w:val="343333"/>
          <w:spacing w:val="0"/>
          <w:sz w:val="30"/>
          <w:szCs w:val="30"/>
          <w:shd w:val="clear" w:fill="FFFFFF"/>
          <w:lang w:val="en-US" w:eastAsia="zh-CN"/>
        </w:rPr>
        <w:t>751</w:t>
      </w:r>
      <w:r>
        <w:rPr>
          <w:rFonts w:hint="eastAsia" w:ascii="仿宋_GB2312" w:hAnsi="仿宋_GB2312" w:eastAsia="仿宋_GB2312" w:cs="仿宋_GB2312"/>
          <w:i w:val="0"/>
          <w:iCs w:val="0"/>
          <w:caps w:val="0"/>
          <w:color w:val="343333"/>
          <w:spacing w:val="0"/>
          <w:sz w:val="30"/>
          <w:szCs w:val="30"/>
          <w:shd w:val="clear" w:fill="FFFFFF"/>
        </w:rPr>
        <w:t>号，</w:t>
      </w:r>
      <w:r>
        <w:rPr>
          <w:rFonts w:hint="eastAsia" w:ascii="仿宋_GB2312" w:hAnsi="仿宋_GB2312" w:eastAsia="仿宋_GB2312" w:cs="仿宋_GB2312"/>
          <w:i w:val="0"/>
          <w:iCs w:val="0"/>
          <w:caps w:val="0"/>
          <w:color w:val="343333"/>
          <w:spacing w:val="0"/>
          <w:sz w:val="30"/>
          <w:szCs w:val="30"/>
          <w:shd w:val="clear" w:fill="FFFFFF"/>
          <w:lang w:eastAsia="zh-CN"/>
        </w:rPr>
        <w:t>吴巧丽</w:t>
      </w:r>
      <w:r>
        <w:rPr>
          <w:rFonts w:hint="eastAsia" w:ascii="仿宋_GB2312" w:hAnsi="仿宋_GB2312" w:eastAsia="仿宋_GB2312" w:cs="仿宋_GB2312"/>
          <w:i w:val="0"/>
          <w:iCs w:val="0"/>
          <w:caps w:val="0"/>
          <w:color w:val="343333"/>
          <w:spacing w:val="0"/>
          <w:sz w:val="30"/>
          <w:szCs w:val="30"/>
          <w:shd w:val="clear" w:fill="FFFFFF"/>
        </w:rPr>
        <w:t>持有的本行股权</w:t>
      </w:r>
      <w:r>
        <w:rPr>
          <w:rFonts w:hint="eastAsia" w:ascii="仿宋_GB2312" w:hAnsi="仿宋_GB2312" w:eastAsia="仿宋_GB2312" w:cs="仿宋_GB2312"/>
          <w:i w:val="0"/>
          <w:iCs w:val="0"/>
          <w:caps w:val="0"/>
          <w:color w:val="343333"/>
          <w:spacing w:val="0"/>
          <w:sz w:val="30"/>
          <w:szCs w:val="30"/>
          <w:highlight w:val="none"/>
          <w:shd w:val="clear" w:fill="FFFFFF"/>
          <w:lang w:val="en-US" w:eastAsia="zh-CN"/>
        </w:rPr>
        <w:t>362884</w:t>
      </w:r>
      <w:r>
        <w:rPr>
          <w:rFonts w:hint="eastAsia" w:ascii="仿宋_GB2312" w:hAnsi="仿宋_GB2312" w:eastAsia="仿宋_GB2312" w:cs="仿宋_GB2312"/>
          <w:i w:val="0"/>
          <w:iCs w:val="0"/>
          <w:caps w:val="0"/>
          <w:color w:val="343333"/>
          <w:spacing w:val="0"/>
          <w:sz w:val="30"/>
          <w:szCs w:val="30"/>
          <w:shd w:val="clear" w:fill="FFFFFF"/>
          <w:lang w:val="en-US" w:eastAsia="zh-CN"/>
        </w:rPr>
        <w:t>股</w:t>
      </w:r>
      <w:r>
        <w:rPr>
          <w:rFonts w:hint="eastAsia" w:ascii="仿宋_GB2312" w:hAnsi="仿宋_GB2312" w:eastAsia="仿宋_GB2312" w:cs="仿宋_GB2312"/>
          <w:i w:val="0"/>
          <w:iCs w:val="0"/>
          <w:caps w:val="0"/>
          <w:color w:val="343333"/>
          <w:spacing w:val="0"/>
          <w:sz w:val="30"/>
          <w:szCs w:val="30"/>
          <w:shd w:val="clear" w:fill="FFFFFF"/>
          <w:lang w:eastAsia="zh-CN"/>
        </w:rPr>
        <w:t>，</w:t>
      </w:r>
      <w:r>
        <w:rPr>
          <w:rFonts w:hint="eastAsia" w:ascii="仿宋_GB2312" w:hAnsi="仿宋_GB2312" w:eastAsia="仿宋_GB2312" w:cs="仿宋_GB2312"/>
          <w:i w:val="0"/>
          <w:iCs w:val="0"/>
          <w:caps w:val="0"/>
          <w:color w:val="343333"/>
          <w:spacing w:val="0"/>
          <w:sz w:val="30"/>
          <w:szCs w:val="30"/>
          <w:shd w:val="clear" w:fill="FFFFFF"/>
        </w:rPr>
        <w:t>其中</w:t>
      </w:r>
      <w:r>
        <w:rPr>
          <w:rFonts w:hint="eastAsia" w:ascii="仿宋_GB2312" w:hAnsi="仿宋_GB2312" w:eastAsia="仿宋_GB2312" w:cs="仿宋_GB2312"/>
          <w:i w:val="0"/>
          <w:iCs w:val="0"/>
          <w:caps w:val="0"/>
          <w:color w:val="343333"/>
          <w:spacing w:val="0"/>
          <w:sz w:val="30"/>
          <w:szCs w:val="30"/>
          <w:shd w:val="clear" w:fill="FFFFFF"/>
          <w:lang w:val="en-US" w:eastAsia="zh-CN"/>
        </w:rPr>
        <w:t>342343</w:t>
      </w:r>
      <w:r>
        <w:rPr>
          <w:rFonts w:hint="eastAsia" w:ascii="仿宋_GB2312" w:hAnsi="仿宋_GB2312" w:eastAsia="仿宋_GB2312" w:cs="仿宋_GB2312"/>
          <w:i w:val="0"/>
          <w:iCs w:val="0"/>
          <w:caps w:val="0"/>
          <w:color w:val="343333"/>
          <w:spacing w:val="0"/>
          <w:sz w:val="30"/>
          <w:szCs w:val="30"/>
          <w:shd w:val="clear" w:fill="FFFFFF"/>
        </w:rPr>
        <w:t>股已质押于第三方</w:t>
      </w:r>
      <w:r>
        <w:rPr>
          <w:rFonts w:hint="eastAsia" w:ascii="仿宋_GB2312" w:hAnsi="仿宋_GB2312" w:eastAsia="仿宋_GB2312" w:cs="仿宋_GB2312"/>
          <w:i w:val="0"/>
          <w:iCs w:val="0"/>
          <w:caps w:val="0"/>
          <w:color w:val="343333"/>
          <w:spacing w:val="0"/>
          <w:sz w:val="30"/>
          <w:szCs w:val="30"/>
          <w:shd w:val="clear" w:fill="FFFFFF"/>
          <w:lang w:eastAsia="zh-CN"/>
        </w:rPr>
        <w:t>，其全部股权</w:t>
      </w:r>
      <w:r>
        <w:rPr>
          <w:rFonts w:hint="eastAsia" w:ascii="仿宋_GB2312" w:hAnsi="仿宋_GB2312" w:eastAsia="仿宋_GB2312" w:cs="仿宋_GB2312"/>
          <w:i w:val="0"/>
          <w:iCs w:val="0"/>
          <w:caps w:val="0"/>
          <w:color w:val="343333"/>
          <w:spacing w:val="0"/>
          <w:sz w:val="30"/>
          <w:szCs w:val="30"/>
          <w:shd w:val="clear" w:fill="FFFFFF"/>
        </w:rPr>
        <w:t>被司法</w:t>
      </w:r>
      <w:r>
        <w:rPr>
          <w:rFonts w:hint="eastAsia" w:ascii="仿宋_GB2312" w:hAnsi="仿宋_GB2312" w:eastAsia="仿宋_GB2312" w:cs="仿宋_GB2312"/>
          <w:i w:val="0"/>
          <w:iCs w:val="0"/>
          <w:caps w:val="0"/>
          <w:color w:val="343333"/>
          <w:spacing w:val="0"/>
          <w:sz w:val="30"/>
          <w:szCs w:val="30"/>
          <w:shd w:val="clear" w:fill="FFFFFF"/>
          <w:lang w:eastAsia="zh-CN"/>
        </w:rPr>
        <w:t>续</w:t>
      </w:r>
      <w:r>
        <w:rPr>
          <w:rFonts w:hint="eastAsia" w:ascii="仿宋_GB2312" w:hAnsi="仿宋_GB2312" w:eastAsia="仿宋_GB2312" w:cs="仿宋_GB2312"/>
          <w:i w:val="0"/>
          <w:iCs w:val="0"/>
          <w:caps w:val="0"/>
          <w:color w:val="343333"/>
          <w:spacing w:val="0"/>
          <w:sz w:val="30"/>
          <w:szCs w:val="30"/>
          <w:shd w:val="clear" w:fill="FFFFFF"/>
        </w:rPr>
        <w:t>冻结</w:t>
      </w:r>
      <w:r>
        <w:rPr>
          <w:rFonts w:hint="eastAsia" w:ascii="仿宋_GB2312" w:hAnsi="仿宋_GB2312" w:eastAsia="仿宋_GB2312" w:cs="仿宋_GB2312"/>
          <w:i w:val="0"/>
          <w:iCs w:val="0"/>
          <w:caps w:val="0"/>
          <w:color w:val="343333"/>
          <w:spacing w:val="0"/>
          <w:sz w:val="30"/>
          <w:szCs w:val="30"/>
          <w:shd w:val="clear" w:fill="FFFFFF"/>
          <w:lang w:eastAsia="zh-CN"/>
        </w:rPr>
        <w:t>，</w:t>
      </w:r>
      <w:r>
        <w:rPr>
          <w:rFonts w:hint="eastAsia" w:ascii="仿宋_GB2312" w:hAnsi="仿宋_GB2312" w:eastAsia="仿宋_GB2312" w:cs="仿宋_GB2312"/>
          <w:i w:val="0"/>
          <w:iCs w:val="0"/>
          <w:caps w:val="0"/>
          <w:color w:val="343333"/>
          <w:spacing w:val="0"/>
          <w:sz w:val="30"/>
          <w:szCs w:val="30"/>
          <w:shd w:val="clear" w:fill="FFFFFF"/>
        </w:rPr>
        <w:t>冻结期限为202</w:t>
      </w:r>
      <w:r>
        <w:rPr>
          <w:rFonts w:hint="eastAsia" w:ascii="仿宋_GB2312" w:hAnsi="仿宋_GB2312" w:eastAsia="仿宋_GB2312" w:cs="仿宋_GB2312"/>
          <w:i w:val="0"/>
          <w:iCs w:val="0"/>
          <w:caps w:val="0"/>
          <w:color w:val="343333"/>
          <w:spacing w:val="0"/>
          <w:sz w:val="30"/>
          <w:szCs w:val="30"/>
          <w:shd w:val="clear" w:fill="FFFFFF"/>
          <w:lang w:val="en-US" w:eastAsia="zh-CN"/>
        </w:rPr>
        <w:t>6</w:t>
      </w:r>
      <w:r>
        <w:rPr>
          <w:rFonts w:hint="eastAsia" w:ascii="仿宋_GB2312" w:hAnsi="仿宋_GB2312" w:eastAsia="仿宋_GB2312" w:cs="仿宋_GB2312"/>
          <w:i w:val="0"/>
          <w:iCs w:val="0"/>
          <w:caps w:val="0"/>
          <w:color w:val="343333"/>
          <w:spacing w:val="0"/>
          <w:sz w:val="30"/>
          <w:szCs w:val="30"/>
          <w:shd w:val="clear" w:fill="FFFFFF"/>
        </w:rPr>
        <w:t>年</w:t>
      </w:r>
      <w:r>
        <w:rPr>
          <w:rFonts w:hint="eastAsia" w:ascii="仿宋_GB2312" w:hAnsi="仿宋_GB2312" w:eastAsia="仿宋_GB2312" w:cs="仿宋_GB2312"/>
          <w:i w:val="0"/>
          <w:iCs w:val="0"/>
          <w:caps w:val="0"/>
          <w:color w:val="343333"/>
          <w:spacing w:val="0"/>
          <w:sz w:val="30"/>
          <w:szCs w:val="30"/>
          <w:shd w:val="clear" w:fill="FFFFFF"/>
          <w:lang w:val="en-US" w:eastAsia="zh-CN"/>
        </w:rPr>
        <w:t>10</w:t>
      </w:r>
      <w:r>
        <w:rPr>
          <w:rFonts w:hint="eastAsia" w:ascii="仿宋_GB2312" w:hAnsi="仿宋_GB2312" w:eastAsia="仿宋_GB2312" w:cs="仿宋_GB2312"/>
          <w:i w:val="0"/>
          <w:iCs w:val="0"/>
          <w:caps w:val="0"/>
          <w:color w:val="343333"/>
          <w:spacing w:val="0"/>
          <w:sz w:val="30"/>
          <w:szCs w:val="30"/>
          <w:shd w:val="clear" w:fill="FFFFFF"/>
        </w:rPr>
        <w:t>月</w:t>
      </w:r>
      <w:r>
        <w:rPr>
          <w:rFonts w:hint="eastAsia" w:ascii="仿宋_GB2312" w:hAnsi="仿宋_GB2312" w:eastAsia="仿宋_GB2312" w:cs="仿宋_GB2312"/>
          <w:i w:val="0"/>
          <w:iCs w:val="0"/>
          <w:caps w:val="0"/>
          <w:color w:val="343333"/>
          <w:spacing w:val="0"/>
          <w:sz w:val="30"/>
          <w:szCs w:val="30"/>
          <w:shd w:val="clear" w:fill="FFFFFF"/>
          <w:lang w:val="en-US" w:eastAsia="zh-CN"/>
        </w:rPr>
        <w:t>22</w:t>
      </w:r>
      <w:r>
        <w:rPr>
          <w:rFonts w:hint="eastAsia" w:ascii="仿宋_GB2312" w:hAnsi="仿宋_GB2312" w:eastAsia="仿宋_GB2312" w:cs="仿宋_GB2312"/>
          <w:i w:val="0"/>
          <w:iCs w:val="0"/>
          <w:caps w:val="0"/>
          <w:color w:val="343333"/>
          <w:spacing w:val="0"/>
          <w:sz w:val="30"/>
          <w:szCs w:val="30"/>
          <w:shd w:val="clear" w:fill="FFFFFF"/>
        </w:rPr>
        <w:t>日起至202</w:t>
      </w:r>
      <w:r>
        <w:rPr>
          <w:rFonts w:hint="eastAsia" w:ascii="仿宋_GB2312" w:hAnsi="仿宋_GB2312" w:eastAsia="仿宋_GB2312" w:cs="仿宋_GB2312"/>
          <w:i w:val="0"/>
          <w:iCs w:val="0"/>
          <w:caps w:val="0"/>
          <w:color w:val="343333"/>
          <w:spacing w:val="0"/>
          <w:sz w:val="30"/>
          <w:szCs w:val="30"/>
          <w:shd w:val="clear" w:fill="FFFFFF"/>
          <w:lang w:val="en-US" w:eastAsia="zh-CN"/>
        </w:rPr>
        <w:t>8</w:t>
      </w:r>
      <w:r>
        <w:rPr>
          <w:rFonts w:hint="eastAsia" w:ascii="仿宋_GB2312" w:hAnsi="仿宋_GB2312" w:eastAsia="仿宋_GB2312" w:cs="仿宋_GB2312"/>
          <w:i w:val="0"/>
          <w:iCs w:val="0"/>
          <w:caps w:val="0"/>
          <w:color w:val="343333"/>
          <w:spacing w:val="0"/>
          <w:sz w:val="30"/>
          <w:szCs w:val="30"/>
          <w:shd w:val="clear" w:fill="FFFFFF"/>
        </w:rPr>
        <w:t>年</w:t>
      </w:r>
      <w:r>
        <w:rPr>
          <w:rFonts w:hint="eastAsia" w:ascii="仿宋_GB2312" w:hAnsi="仿宋_GB2312" w:eastAsia="仿宋_GB2312" w:cs="仿宋_GB2312"/>
          <w:i w:val="0"/>
          <w:iCs w:val="0"/>
          <w:caps w:val="0"/>
          <w:color w:val="343333"/>
          <w:spacing w:val="0"/>
          <w:sz w:val="30"/>
          <w:szCs w:val="30"/>
          <w:shd w:val="clear" w:fill="FFFFFF"/>
          <w:lang w:val="en-US" w:eastAsia="zh-CN"/>
        </w:rPr>
        <w:t>10</w:t>
      </w:r>
      <w:r>
        <w:rPr>
          <w:rFonts w:hint="eastAsia" w:ascii="仿宋_GB2312" w:hAnsi="仿宋_GB2312" w:eastAsia="仿宋_GB2312" w:cs="仿宋_GB2312"/>
          <w:i w:val="0"/>
          <w:iCs w:val="0"/>
          <w:caps w:val="0"/>
          <w:color w:val="343333"/>
          <w:spacing w:val="0"/>
          <w:sz w:val="30"/>
          <w:szCs w:val="30"/>
          <w:shd w:val="clear" w:fill="FFFFFF"/>
        </w:rPr>
        <w:t>月</w:t>
      </w:r>
      <w:r>
        <w:rPr>
          <w:rFonts w:hint="eastAsia" w:ascii="仿宋_GB2312" w:hAnsi="仿宋_GB2312" w:eastAsia="仿宋_GB2312" w:cs="仿宋_GB2312"/>
          <w:i w:val="0"/>
          <w:iCs w:val="0"/>
          <w:caps w:val="0"/>
          <w:color w:val="343333"/>
          <w:spacing w:val="0"/>
          <w:sz w:val="30"/>
          <w:szCs w:val="30"/>
          <w:shd w:val="clear" w:fill="FFFFFF"/>
          <w:lang w:val="en-US" w:eastAsia="zh-CN"/>
        </w:rPr>
        <w:t>21</w:t>
      </w:r>
      <w:r>
        <w:rPr>
          <w:rFonts w:hint="eastAsia" w:ascii="仿宋_GB2312" w:hAnsi="仿宋_GB2312" w:eastAsia="仿宋_GB2312" w:cs="仿宋_GB2312"/>
          <w:i w:val="0"/>
          <w:iCs w:val="0"/>
          <w:caps w:val="0"/>
          <w:color w:val="343333"/>
          <w:spacing w:val="0"/>
          <w:sz w:val="30"/>
          <w:szCs w:val="30"/>
          <w:shd w:val="clear" w:fill="FFFFFF"/>
        </w:rPr>
        <w:t>日止。经核查，本次冻结是由</w:t>
      </w:r>
      <w:r>
        <w:rPr>
          <w:rFonts w:hint="eastAsia" w:ascii="仿宋_GB2312" w:hAnsi="仿宋_GB2312" w:eastAsia="仿宋_GB2312" w:cs="仿宋_GB2312"/>
          <w:i w:val="0"/>
          <w:iCs w:val="0"/>
          <w:caps w:val="0"/>
          <w:color w:val="343333"/>
          <w:spacing w:val="0"/>
          <w:sz w:val="30"/>
          <w:szCs w:val="30"/>
          <w:shd w:val="clear" w:fill="FFFFFF"/>
          <w:lang w:eastAsia="zh-CN"/>
        </w:rPr>
        <w:t>质权人</w:t>
      </w:r>
      <w:r>
        <w:rPr>
          <w:rFonts w:hint="eastAsia" w:ascii="仿宋_GB2312" w:hAnsi="仿宋_GB2312" w:eastAsia="仿宋_GB2312" w:cs="仿宋_GB2312"/>
          <w:i w:val="0"/>
          <w:iCs w:val="0"/>
          <w:caps w:val="0"/>
          <w:color w:val="343333"/>
          <w:spacing w:val="0"/>
          <w:sz w:val="30"/>
          <w:szCs w:val="30"/>
          <w:shd w:val="clear" w:fill="FFFFFF"/>
        </w:rPr>
        <w:t>因借款合同纠纷一案向</w:t>
      </w:r>
      <w:r>
        <w:rPr>
          <w:rFonts w:hint="eastAsia" w:ascii="仿宋_GB2312" w:hAnsi="仿宋_GB2312" w:eastAsia="仿宋_GB2312" w:cs="仿宋_GB2312"/>
          <w:i w:val="0"/>
          <w:iCs w:val="0"/>
          <w:caps w:val="0"/>
          <w:color w:val="343333"/>
          <w:spacing w:val="0"/>
          <w:sz w:val="30"/>
          <w:szCs w:val="30"/>
          <w:shd w:val="clear" w:fill="FFFFFF"/>
          <w:lang w:eastAsia="zh-CN"/>
        </w:rPr>
        <w:t>崇义县</w:t>
      </w:r>
      <w:r>
        <w:rPr>
          <w:rFonts w:hint="eastAsia" w:ascii="仿宋_GB2312" w:hAnsi="仿宋_GB2312" w:eastAsia="仿宋_GB2312" w:cs="仿宋_GB2312"/>
          <w:i w:val="0"/>
          <w:iCs w:val="0"/>
          <w:caps w:val="0"/>
          <w:color w:val="343333"/>
          <w:spacing w:val="0"/>
          <w:sz w:val="30"/>
          <w:szCs w:val="30"/>
          <w:shd w:val="clear" w:fill="FFFFFF"/>
        </w:rPr>
        <w:t>人民法院申请执行并冻结</w:t>
      </w:r>
      <w:r>
        <w:rPr>
          <w:rFonts w:hint="eastAsia" w:ascii="仿宋_GB2312" w:hAnsi="仿宋_GB2312" w:eastAsia="仿宋_GB2312" w:cs="仿宋_GB2312"/>
          <w:i w:val="0"/>
          <w:iCs w:val="0"/>
          <w:caps w:val="0"/>
          <w:color w:val="343333"/>
          <w:spacing w:val="0"/>
          <w:sz w:val="30"/>
          <w:szCs w:val="30"/>
          <w:shd w:val="clear" w:fill="FFFFFF"/>
          <w:lang w:eastAsia="zh-CN"/>
        </w:rPr>
        <w:t>吴巧丽</w:t>
      </w:r>
      <w:r>
        <w:rPr>
          <w:rFonts w:hint="eastAsia" w:ascii="仿宋_GB2312" w:hAnsi="仿宋_GB2312" w:eastAsia="仿宋_GB2312" w:cs="仿宋_GB2312"/>
          <w:i w:val="0"/>
          <w:iCs w:val="0"/>
          <w:caps w:val="0"/>
          <w:color w:val="343333"/>
          <w:spacing w:val="0"/>
          <w:sz w:val="30"/>
          <w:szCs w:val="30"/>
          <w:shd w:val="clear" w:fill="FFFFFF"/>
        </w:rPr>
        <w:t>持有的本行股权。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eastAsia" w:ascii="仿宋_GB2312" w:hAnsi="仿宋_GB2312" w:eastAsia="仿宋_GB2312" w:cs="仿宋_GB2312"/>
          <w:color w:val="343333"/>
          <w:sz w:val="30"/>
          <w:szCs w:val="30"/>
        </w:rPr>
      </w:pPr>
      <w:r>
        <w:rPr>
          <w:rFonts w:hint="eastAsia" w:ascii="仿宋_GB2312" w:hAnsi="仿宋_GB2312" w:eastAsia="仿宋_GB2312" w:cs="仿宋_GB2312"/>
          <w:i w:val="0"/>
          <w:iCs w:val="0"/>
          <w:caps w:val="0"/>
          <w:color w:val="343333"/>
          <w:spacing w:val="0"/>
          <w:sz w:val="30"/>
          <w:szCs w:val="30"/>
          <w:shd w:val="clear" w:fill="FFFFFF"/>
        </w:rPr>
        <w:t>　　二、股权被法院冻结对本行的影响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eastAsia" w:ascii="仿宋_GB2312" w:hAnsi="仿宋_GB2312" w:eastAsia="仿宋_GB2312" w:cs="仿宋_GB2312"/>
          <w:color w:val="343333"/>
          <w:sz w:val="30"/>
          <w:szCs w:val="30"/>
        </w:rPr>
      </w:pPr>
      <w:r>
        <w:rPr>
          <w:rFonts w:hint="eastAsia" w:ascii="仿宋_GB2312" w:hAnsi="仿宋_GB2312" w:eastAsia="仿宋_GB2312" w:cs="仿宋_GB2312"/>
          <w:i w:val="0"/>
          <w:iCs w:val="0"/>
          <w:caps w:val="0"/>
          <w:color w:val="343333"/>
          <w:spacing w:val="0"/>
          <w:sz w:val="30"/>
          <w:szCs w:val="30"/>
          <w:shd w:val="clear" w:fill="FFFFFF"/>
        </w:rPr>
        <w:t>　　</w:t>
      </w:r>
      <w:r>
        <w:rPr>
          <w:rFonts w:hint="eastAsia" w:ascii="仿宋_GB2312" w:hAnsi="仿宋_GB2312" w:eastAsia="仿宋_GB2312" w:cs="仿宋_GB2312"/>
          <w:i w:val="0"/>
          <w:iCs w:val="0"/>
          <w:caps w:val="0"/>
          <w:color w:val="343333"/>
          <w:spacing w:val="0"/>
          <w:sz w:val="30"/>
          <w:szCs w:val="30"/>
          <w:shd w:val="clear" w:fill="FFFFFF"/>
          <w:lang w:eastAsia="zh-CN"/>
        </w:rPr>
        <w:t>以上被</w:t>
      </w:r>
      <w:r>
        <w:rPr>
          <w:rFonts w:hint="eastAsia" w:ascii="仿宋_GB2312" w:hAnsi="仿宋_GB2312" w:eastAsia="仿宋_GB2312" w:cs="仿宋_GB2312"/>
          <w:i w:val="0"/>
          <w:iCs w:val="0"/>
          <w:caps w:val="0"/>
          <w:color w:val="343333"/>
          <w:spacing w:val="0"/>
          <w:sz w:val="30"/>
          <w:szCs w:val="30"/>
          <w:shd w:val="clear" w:fill="FFFFFF"/>
        </w:rPr>
        <w:t>冻结股权</w:t>
      </w:r>
      <w:r>
        <w:rPr>
          <w:rFonts w:hint="eastAsia" w:ascii="仿宋_GB2312" w:hAnsi="仿宋_GB2312" w:eastAsia="仿宋_GB2312" w:cs="仿宋_GB2312"/>
          <w:i w:val="0"/>
          <w:iCs w:val="0"/>
          <w:caps w:val="0"/>
          <w:color w:val="343333"/>
          <w:spacing w:val="0"/>
          <w:sz w:val="30"/>
          <w:szCs w:val="30"/>
          <w:shd w:val="clear" w:fill="FFFFFF"/>
          <w:lang w:val="en-US" w:eastAsia="zh-CN"/>
        </w:rPr>
        <w:t>36.29</w:t>
      </w:r>
      <w:r>
        <w:rPr>
          <w:rFonts w:hint="eastAsia" w:ascii="仿宋_GB2312" w:hAnsi="仿宋_GB2312" w:eastAsia="仿宋_GB2312" w:cs="仿宋_GB2312"/>
          <w:i w:val="0"/>
          <w:iCs w:val="0"/>
          <w:caps w:val="0"/>
          <w:color w:val="343333"/>
          <w:spacing w:val="0"/>
          <w:sz w:val="30"/>
          <w:szCs w:val="30"/>
          <w:shd w:val="clear" w:fill="FFFFFF"/>
        </w:rPr>
        <w:t>万股</w:t>
      </w:r>
      <w:r>
        <w:rPr>
          <w:rFonts w:hint="eastAsia" w:ascii="仿宋_GB2312" w:hAnsi="仿宋_GB2312" w:eastAsia="仿宋_GB2312" w:cs="仿宋_GB2312"/>
          <w:i w:val="0"/>
          <w:iCs w:val="0"/>
          <w:caps w:val="0"/>
          <w:color w:val="343333"/>
          <w:spacing w:val="0"/>
          <w:sz w:val="30"/>
          <w:szCs w:val="30"/>
          <w:shd w:val="clear" w:fill="FFFFFF"/>
          <w:lang w:eastAsia="zh-CN"/>
        </w:rPr>
        <w:t>，</w:t>
      </w:r>
      <w:r>
        <w:rPr>
          <w:rFonts w:hint="eastAsia" w:ascii="仿宋_GB2312" w:hAnsi="仿宋_GB2312" w:eastAsia="仿宋_GB2312" w:cs="仿宋_GB2312"/>
          <w:i w:val="0"/>
          <w:iCs w:val="0"/>
          <w:caps w:val="0"/>
          <w:color w:val="343333"/>
          <w:spacing w:val="0"/>
          <w:sz w:val="30"/>
          <w:szCs w:val="30"/>
          <w:shd w:val="clear" w:fill="FFFFFF"/>
        </w:rPr>
        <w:t>占本行总股本的</w:t>
      </w:r>
      <w:r>
        <w:rPr>
          <w:rFonts w:hint="eastAsia" w:ascii="仿宋_GB2312" w:hAnsi="仿宋_GB2312" w:eastAsia="仿宋_GB2312" w:cs="仿宋_GB2312"/>
          <w:i w:val="0"/>
          <w:iCs w:val="0"/>
          <w:caps w:val="0"/>
          <w:color w:val="343333"/>
          <w:spacing w:val="0"/>
          <w:sz w:val="30"/>
          <w:szCs w:val="30"/>
          <w:shd w:val="clear" w:fill="FFFFFF"/>
          <w:lang w:val="en-US" w:eastAsia="zh-CN"/>
        </w:rPr>
        <w:t>0.15</w:t>
      </w:r>
      <w:r>
        <w:rPr>
          <w:rFonts w:hint="eastAsia" w:ascii="仿宋_GB2312" w:hAnsi="仿宋_GB2312" w:eastAsia="仿宋_GB2312" w:cs="仿宋_GB2312"/>
          <w:i w:val="0"/>
          <w:iCs w:val="0"/>
          <w:caps w:val="0"/>
          <w:color w:val="343333"/>
          <w:spacing w:val="0"/>
          <w:sz w:val="30"/>
          <w:szCs w:val="30"/>
          <w:shd w:val="clear" w:fill="FFFFFF"/>
        </w:rPr>
        <w:t>%</w:t>
      </w:r>
      <w:r>
        <w:rPr>
          <w:rFonts w:hint="eastAsia" w:ascii="仿宋_GB2312" w:hAnsi="仿宋_GB2312" w:eastAsia="仿宋_GB2312" w:cs="仿宋_GB2312"/>
          <w:i w:val="0"/>
          <w:iCs w:val="0"/>
          <w:caps w:val="0"/>
          <w:color w:val="343333"/>
          <w:spacing w:val="0"/>
          <w:sz w:val="30"/>
          <w:szCs w:val="30"/>
          <w:shd w:val="clear" w:fill="FFFFFF"/>
          <w:lang w:eastAsia="zh-CN"/>
        </w:rPr>
        <w:t>；</w:t>
      </w:r>
      <w:r>
        <w:rPr>
          <w:rFonts w:hint="eastAsia" w:ascii="仿宋_GB2312" w:hAnsi="仿宋_GB2312" w:eastAsia="仿宋_GB2312" w:cs="仿宋_GB2312"/>
          <w:i w:val="0"/>
          <w:iCs w:val="0"/>
          <w:caps w:val="0"/>
          <w:color w:val="343333"/>
          <w:spacing w:val="0"/>
          <w:sz w:val="30"/>
          <w:szCs w:val="30"/>
          <w:shd w:val="clear" w:fill="FFFFFF"/>
        </w:rPr>
        <w:t>未对本行经营展业、股权结构、公司</w:t>
      </w:r>
      <w:bookmarkStart w:id="0" w:name="_GoBack"/>
      <w:bookmarkEnd w:id="0"/>
      <w:r>
        <w:rPr>
          <w:rFonts w:hint="eastAsia" w:ascii="仿宋_GB2312" w:hAnsi="仿宋_GB2312" w:eastAsia="仿宋_GB2312" w:cs="仿宋_GB2312"/>
          <w:i w:val="0"/>
          <w:iCs w:val="0"/>
          <w:caps w:val="0"/>
          <w:color w:val="343333"/>
          <w:spacing w:val="0"/>
          <w:sz w:val="30"/>
          <w:szCs w:val="30"/>
          <w:shd w:val="clear" w:fill="FFFFFF"/>
        </w:rPr>
        <w:t>治理等造成影响。本行将根据上述事项的进展情况，继续按照相关文件规定及时履行信息披露义务。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eastAsia" w:ascii="仿宋_GB2312" w:hAnsi="仿宋_GB2312" w:eastAsia="仿宋_GB2312" w:cs="仿宋_GB2312"/>
          <w:color w:val="343333"/>
          <w:sz w:val="30"/>
          <w:szCs w:val="30"/>
        </w:rPr>
      </w:pPr>
      <w:r>
        <w:rPr>
          <w:rFonts w:hint="eastAsia" w:ascii="仿宋_GB2312" w:hAnsi="仿宋_GB2312" w:eastAsia="仿宋_GB2312" w:cs="仿宋_GB2312"/>
          <w:i w:val="0"/>
          <w:iCs w:val="0"/>
          <w:caps w:val="0"/>
          <w:color w:val="343333"/>
          <w:spacing w:val="0"/>
          <w:sz w:val="30"/>
          <w:szCs w:val="30"/>
          <w:shd w:val="clear" w:fill="FFFFFF"/>
        </w:rPr>
        <w:t>　　特此公告。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rFonts w:hint="eastAsia" w:ascii="仿宋_GB2312" w:hAnsi="仿宋_GB2312" w:eastAsia="仿宋_GB2312" w:cs="仿宋_GB2312"/>
          <w:color w:val="343333"/>
          <w:sz w:val="30"/>
          <w:szCs w:val="30"/>
        </w:rPr>
      </w:pPr>
      <w:r>
        <w:rPr>
          <w:rFonts w:hint="eastAsia" w:ascii="仿宋_GB2312" w:hAnsi="仿宋_GB2312" w:eastAsia="仿宋_GB2312" w:cs="仿宋_GB2312"/>
          <w:i w:val="0"/>
          <w:iCs w:val="0"/>
          <w:caps w:val="0"/>
          <w:color w:val="343333"/>
          <w:spacing w:val="0"/>
          <w:sz w:val="30"/>
          <w:szCs w:val="3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_GB2312" w:hAnsi="仿宋_GB2312" w:eastAsia="仿宋_GB2312" w:cs="仿宋_GB2312"/>
          <w:color w:val="343333"/>
          <w:sz w:val="30"/>
          <w:szCs w:val="30"/>
        </w:rPr>
      </w:pPr>
      <w:r>
        <w:rPr>
          <w:rFonts w:hint="eastAsia" w:ascii="仿宋_GB2312" w:hAnsi="仿宋_GB2312" w:eastAsia="仿宋_GB2312" w:cs="仿宋_GB2312"/>
          <w:i w:val="0"/>
          <w:iCs w:val="0"/>
          <w:caps w:val="0"/>
          <w:color w:val="343333"/>
          <w:spacing w:val="0"/>
          <w:sz w:val="30"/>
          <w:szCs w:val="30"/>
          <w:shd w:val="clear" w:fill="FFFFFF"/>
        </w:rPr>
        <w:t>  　</w:t>
      </w:r>
      <w:r>
        <w:rPr>
          <w:rFonts w:hint="eastAsia" w:ascii="仿宋_GB2312" w:hAnsi="仿宋_GB2312" w:eastAsia="仿宋_GB2312" w:cs="仿宋_GB2312"/>
          <w:i w:val="0"/>
          <w:iCs w:val="0"/>
          <w:caps w:val="0"/>
          <w:color w:val="343333"/>
          <w:spacing w:val="0"/>
          <w:sz w:val="30"/>
          <w:szCs w:val="30"/>
          <w:shd w:val="clear" w:fill="FFFFFF"/>
          <w:lang w:eastAsia="zh-CN"/>
        </w:rPr>
        <w:t>江西大余</w:t>
      </w:r>
      <w:r>
        <w:rPr>
          <w:rFonts w:hint="eastAsia" w:ascii="仿宋_GB2312" w:hAnsi="仿宋_GB2312" w:eastAsia="仿宋_GB2312" w:cs="仿宋_GB2312"/>
          <w:i w:val="0"/>
          <w:iCs w:val="0"/>
          <w:caps w:val="0"/>
          <w:color w:val="343333"/>
          <w:spacing w:val="0"/>
          <w:sz w:val="30"/>
          <w:szCs w:val="30"/>
          <w:shd w:val="clear" w:fill="FFFFFF"/>
        </w:rPr>
        <w:t>农村商业银行股份有限公司</w:t>
      </w:r>
    </w:p>
    <w:p>
      <w:pPr>
        <w:ind w:firstLine="5700" w:firstLineChars="1900"/>
        <w:rPr>
          <w:rFonts w:hint="eastAsia" w:ascii="仿宋_GB2312" w:hAnsi="仿宋_GB2312" w:eastAsia="仿宋_GB2312" w:cs="仿宋_GB2312"/>
          <w:sz w:val="30"/>
          <w:szCs w:val="30"/>
        </w:rPr>
      </w:pPr>
      <w:r>
        <w:rPr>
          <w:rFonts w:hint="eastAsia" w:ascii="仿宋_GB2312" w:hAnsi="仿宋_GB2312" w:eastAsia="仿宋_GB2312" w:cs="仿宋_GB2312"/>
          <w:i w:val="0"/>
          <w:iCs w:val="0"/>
          <w:caps w:val="0"/>
          <w:color w:val="343333"/>
          <w:spacing w:val="0"/>
          <w:sz w:val="30"/>
          <w:szCs w:val="30"/>
          <w:shd w:val="clear" w:fill="FFFFFF"/>
        </w:rPr>
        <w:t>202</w:t>
      </w:r>
      <w:r>
        <w:rPr>
          <w:rFonts w:hint="eastAsia" w:ascii="仿宋_GB2312" w:hAnsi="仿宋_GB2312" w:eastAsia="仿宋_GB2312" w:cs="仿宋_GB2312"/>
          <w:i w:val="0"/>
          <w:iCs w:val="0"/>
          <w:caps w:val="0"/>
          <w:color w:val="343333"/>
          <w:spacing w:val="0"/>
          <w:sz w:val="30"/>
          <w:szCs w:val="30"/>
          <w:shd w:val="clear" w:fill="FFFFFF"/>
          <w:lang w:val="en-US" w:eastAsia="zh-CN"/>
        </w:rPr>
        <w:t>6</w:t>
      </w:r>
      <w:r>
        <w:rPr>
          <w:rFonts w:hint="eastAsia" w:ascii="仿宋_GB2312" w:hAnsi="仿宋_GB2312" w:eastAsia="仿宋_GB2312" w:cs="仿宋_GB2312"/>
          <w:i w:val="0"/>
          <w:iCs w:val="0"/>
          <w:caps w:val="0"/>
          <w:color w:val="343333"/>
          <w:spacing w:val="0"/>
          <w:sz w:val="30"/>
          <w:szCs w:val="30"/>
          <w:shd w:val="clear" w:fill="FFFFFF"/>
        </w:rPr>
        <w:t>年</w:t>
      </w:r>
      <w:r>
        <w:rPr>
          <w:rFonts w:hint="eastAsia" w:ascii="仿宋_GB2312" w:hAnsi="仿宋_GB2312" w:eastAsia="仿宋_GB2312" w:cs="仿宋_GB2312"/>
          <w:i w:val="0"/>
          <w:iCs w:val="0"/>
          <w:caps w:val="0"/>
          <w:color w:val="343333"/>
          <w:spacing w:val="0"/>
          <w:sz w:val="30"/>
          <w:szCs w:val="30"/>
          <w:shd w:val="clear" w:fill="FFFFFF"/>
          <w:lang w:val="en-US" w:eastAsia="zh-CN"/>
        </w:rPr>
        <w:t>10</w:t>
      </w:r>
      <w:r>
        <w:rPr>
          <w:rFonts w:hint="eastAsia" w:ascii="仿宋_GB2312" w:hAnsi="仿宋_GB2312" w:eastAsia="仿宋_GB2312" w:cs="仿宋_GB2312"/>
          <w:i w:val="0"/>
          <w:iCs w:val="0"/>
          <w:caps w:val="0"/>
          <w:color w:val="343333"/>
          <w:spacing w:val="0"/>
          <w:sz w:val="30"/>
          <w:szCs w:val="30"/>
          <w:shd w:val="clear" w:fill="FFFFFF"/>
        </w:rPr>
        <w:t>月</w:t>
      </w:r>
      <w:r>
        <w:rPr>
          <w:rFonts w:hint="eastAsia" w:ascii="仿宋_GB2312" w:hAnsi="仿宋_GB2312" w:eastAsia="仿宋_GB2312" w:cs="仿宋_GB2312"/>
          <w:i w:val="0"/>
          <w:iCs w:val="0"/>
          <w:caps w:val="0"/>
          <w:color w:val="343333"/>
          <w:spacing w:val="0"/>
          <w:sz w:val="30"/>
          <w:szCs w:val="30"/>
          <w:shd w:val="clear" w:fill="FFFFFF"/>
          <w:lang w:val="en-US" w:eastAsia="zh-CN"/>
        </w:rPr>
        <w:t>23</w:t>
      </w:r>
      <w:r>
        <w:rPr>
          <w:rFonts w:hint="eastAsia" w:ascii="仿宋_GB2312" w:hAnsi="仿宋_GB2312" w:eastAsia="仿宋_GB2312" w:cs="仿宋_GB2312"/>
          <w:i w:val="0"/>
          <w:iCs w:val="0"/>
          <w:caps w:val="0"/>
          <w:color w:val="343333"/>
          <w:spacing w:val="0"/>
          <w:sz w:val="30"/>
          <w:szCs w:val="30"/>
          <w:shd w:val="clear" w:fill="FFFFFF"/>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FF0602"/>
    <w:rsid w:val="174F4C27"/>
    <w:rsid w:val="2D8E2314"/>
    <w:rsid w:val="30B65325"/>
    <w:rsid w:val="3FA77E63"/>
    <w:rsid w:val="3FE55A8F"/>
    <w:rsid w:val="424166D1"/>
    <w:rsid w:val="49AF1F13"/>
    <w:rsid w:val="54590C50"/>
    <w:rsid w:val="6C182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Office_10.8.2.7030_F1E327BC-269C-435d-A152-05C5408002CA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2026-10-23T00:23:33Z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2052-10.8.2.7030</vt:lpwstr>
  </property>
</Properties>
</file>