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verflowPunct w:val="0"/>
        <w:autoSpaceDE w:val="0"/>
        <w:autoSpaceDN w:val="0"/>
        <w:spacing w:line="700" w:lineRule="exact"/>
        <w:jc w:val="center"/>
        <w:rPr>
          <w:rFonts w:ascii="方正大标宋简体" w:hAnsi="Calibri" w:eastAsia="方正大标宋简体" w:cs="Times New Roman"/>
          <w:color w:val="000000"/>
          <w:sz w:val="40"/>
          <w:szCs w:val="40"/>
        </w:rPr>
      </w:pPr>
      <w:r>
        <w:rPr>
          <w:rFonts w:hint="eastAsia" w:ascii="方正大标宋简体" w:hAnsi="Calibri" w:eastAsia="方正大标宋简体" w:cs="Times New Roman"/>
          <w:color w:val="000000"/>
          <w:sz w:val="40"/>
          <w:szCs w:val="40"/>
          <w:lang w:val="en-US" w:eastAsia="zh-CN"/>
        </w:rPr>
        <w:t>大余</w:t>
      </w:r>
      <w:r>
        <w:rPr>
          <w:rFonts w:hint="eastAsia" w:ascii="方正大标宋简体" w:hAnsi="Calibri" w:eastAsia="方正大标宋简体" w:cs="Times New Roman"/>
          <w:color w:val="000000"/>
          <w:sz w:val="40"/>
          <w:szCs w:val="40"/>
        </w:rPr>
        <w:t>农商银行关于银行</w:t>
      </w:r>
      <w:r>
        <w:rPr>
          <w:rFonts w:ascii="方正大标宋简体" w:hAnsi="Calibri" w:eastAsia="方正大标宋简体" w:cs="Times New Roman"/>
          <w:color w:val="000000"/>
          <w:sz w:val="40"/>
          <w:szCs w:val="40"/>
        </w:rPr>
        <w:t>询证函业务受理公告</w:t>
      </w:r>
    </w:p>
    <w:p>
      <w:pPr>
        <w:overflowPunct w:val="0"/>
        <w:autoSpaceDE w:val="0"/>
        <w:autoSpaceDN w:val="0"/>
        <w:spacing w:line="700" w:lineRule="exact"/>
        <w:jc w:val="center"/>
        <w:rPr>
          <w:rFonts w:ascii="方正大标宋简体" w:hAnsi="Calibri" w:eastAsia="方正大标宋简体" w:cs="Times New Roman"/>
          <w:color w:val="000000"/>
          <w:sz w:val="40"/>
          <w:szCs w:val="40"/>
        </w:rPr>
      </w:pPr>
    </w:p>
    <w:p>
      <w:pPr>
        <w:widowControl/>
        <w:spacing w:after="120" w:line="560" w:lineRule="exact"/>
        <w:rPr>
          <w:rFonts w:ascii="仿宋_GB2312" w:hAnsi="宋体" w:eastAsia="仿宋_GB2312" w:cs="仿宋"/>
          <w:bCs/>
          <w:sz w:val="32"/>
          <w:szCs w:val="32"/>
        </w:rPr>
      </w:pPr>
      <w:r>
        <w:rPr>
          <w:rFonts w:hint="eastAsia" w:ascii="仿宋_GB2312" w:hAnsi="宋体" w:eastAsia="仿宋_GB2312" w:cs="仿宋"/>
          <w:bCs/>
          <w:sz w:val="32"/>
          <w:szCs w:val="32"/>
        </w:rPr>
        <w:t>尊敬的客户：</w:t>
      </w:r>
    </w:p>
    <w:p>
      <w:pPr>
        <w:widowControl/>
        <w:spacing w:after="120" w:line="560" w:lineRule="exact"/>
        <w:ind w:firstLine="640" w:firstLineChars="200"/>
        <w:rPr>
          <w:rFonts w:ascii="仿宋_GB2312" w:hAnsi="宋体" w:eastAsia="仿宋_GB2312" w:cs="仿宋"/>
          <w:bCs/>
          <w:sz w:val="32"/>
          <w:szCs w:val="32"/>
        </w:rPr>
      </w:pPr>
      <w:r>
        <w:rPr>
          <w:rFonts w:hint="eastAsia" w:ascii="仿宋_GB2312" w:hAnsi="宋体" w:eastAsia="仿宋_GB2312" w:cs="仿宋"/>
          <w:bCs/>
          <w:sz w:val="32"/>
          <w:szCs w:val="32"/>
        </w:rPr>
        <w:t>根据《财政部 中国银保监会关于进一步规范银行函证及回函工作的通知》（财会〔2020〕12号）、《财政部办公厅 金融监管总局办公厅关于印发&lt;银行函证工作操作指引&gt;的通知》(财办会〔2024〕2号)的相关规定，现将</w:t>
      </w:r>
      <w:r>
        <w:rPr>
          <w:rFonts w:hint="eastAsia" w:ascii="仿宋_GB2312" w:hAnsi="宋体" w:eastAsia="仿宋_GB2312" w:cs="仿宋"/>
          <w:bCs/>
          <w:sz w:val="32"/>
          <w:szCs w:val="32"/>
          <w:lang w:eastAsia="zh-CN"/>
        </w:rPr>
        <w:t>大余农商银行</w:t>
      </w:r>
      <w:r>
        <w:rPr>
          <w:rFonts w:hint="eastAsia" w:ascii="仿宋_GB2312" w:hAnsi="宋体" w:eastAsia="仿宋_GB2312" w:cs="仿宋"/>
          <w:bCs/>
          <w:sz w:val="32"/>
          <w:szCs w:val="32"/>
        </w:rPr>
        <w:t>（下称“本行”）办理银行询证函的相关事项公告如下： </w:t>
      </w:r>
    </w:p>
    <w:p>
      <w:pPr>
        <w:pStyle w:val="6"/>
        <w:spacing w:line="600" w:lineRule="exact"/>
        <w:ind w:left="1360" w:hanging="720" w:firstLineChars="0"/>
        <w:rPr>
          <w:rFonts w:ascii="黑体" w:hAnsi="黑体" w:eastAsia="黑体"/>
          <w:color w:val="000000"/>
          <w:sz w:val="32"/>
          <w:szCs w:val="32"/>
        </w:rPr>
      </w:pPr>
      <w:r>
        <w:rPr>
          <w:rFonts w:hint="eastAsia" w:ascii="黑体" w:hAnsi="黑体" w:eastAsia="黑体"/>
          <w:color w:val="000000"/>
          <w:sz w:val="32"/>
          <w:szCs w:val="32"/>
        </w:rPr>
        <w:t>一、业务介绍</w:t>
      </w:r>
    </w:p>
    <w:p>
      <w:pPr>
        <w:widowControl/>
        <w:spacing w:after="120" w:line="560" w:lineRule="exact"/>
        <w:ind w:firstLine="640" w:firstLineChars="200"/>
        <w:rPr>
          <w:rFonts w:ascii="仿宋_GB2312" w:hAnsi="宋体" w:eastAsia="仿宋_GB2312" w:cs="仿宋"/>
          <w:bCs/>
          <w:sz w:val="32"/>
          <w:szCs w:val="32"/>
        </w:rPr>
      </w:pPr>
      <w:r>
        <w:rPr>
          <w:rFonts w:hint="eastAsia" w:ascii="仿宋_GB2312" w:hAnsi="宋体" w:eastAsia="仿宋_GB2312" w:cs="仿宋"/>
          <w:bCs/>
          <w:sz w:val="32"/>
          <w:szCs w:val="32"/>
        </w:rPr>
        <w:t>银行函证业务是指注册会计师在获取被审计单位授权后，直接向本行发出询证函，本行对收到的询证函查询、核对相关信息，并提供书面或数字函证方式回函的业务。</w:t>
      </w:r>
    </w:p>
    <w:p>
      <w:pPr>
        <w:widowControl/>
        <w:spacing w:after="120" w:line="560" w:lineRule="exact"/>
        <w:ind w:firstLine="640" w:firstLineChars="200"/>
        <w:rPr>
          <w:rFonts w:ascii="仿宋_GB2312" w:hAnsi="宋体" w:eastAsia="仿宋_GB2312" w:cs="仿宋"/>
          <w:bCs/>
          <w:sz w:val="32"/>
          <w:szCs w:val="32"/>
        </w:rPr>
      </w:pPr>
      <w:r>
        <w:rPr>
          <w:rFonts w:hint="eastAsia" w:ascii="仿宋_GB2312" w:hAnsi="宋体" w:eastAsia="仿宋_GB2312" w:cs="仿宋"/>
          <w:bCs/>
          <w:sz w:val="32"/>
          <w:szCs w:val="32"/>
        </w:rPr>
        <w:t>本行受理的银行询证函应符合《财政部办公厅 金融监管总局办公厅关于印发&lt;银行函证工作操作指引&gt;的通知》(财办会〔2024〕2号)有关询证函格式的要求（后续如有更新，请以最新的操作指引为准）。</w:t>
      </w:r>
    </w:p>
    <w:p>
      <w:pPr>
        <w:pStyle w:val="6"/>
        <w:spacing w:line="600" w:lineRule="exact"/>
        <w:ind w:left="1360" w:hanging="720" w:firstLineChars="0"/>
        <w:rPr>
          <w:rFonts w:ascii="黑体" w:hAnsi="黑体" w:eastAsia="黑体"/>
          <w:color w:val="000000"/>
          <w:sz w:val="32"/>
          <w:szCs w:val="32"/>
        </w:rPr>
      </w:pPr>
      <w:r>
        <w:rPr>
          <w:rFonts w:hint="eastAsia" w:ascii="黑体" w:hAnsi="黑体" w:eastAsia="黑体"/>
          <w:color w:val="000000"/>
          <w:sz w:val="32"/>
          <w:szCs w:val="32"/>
        </w:rPr>
        <w:t>二、受理机构及联系方式</w:t>
      </w:r>
    </w:p>
    <w:p>
      <w:pPr>
        <w:widowControl/>
        <w:spacing w:after="120" w:line="560" w:lineRule="exact"/>
        <w:ind w:firstLine="480"/>
        <w:rPr>
          <w:rFonts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（一）受理机构</w:t>
      </w:r>
    </w:p>
    <w:p>
      <w:pPr>
        <w:widowControl/>
        <w:spacing w:after="120" w:line="560" w:lineRule="exact"/>
        <w:ind w:firstLine="480"/>
        <w:rPr>
          <w:rFonts w:ascii="仿宋_GB2312" w:hAnsi="宋体" w:eastAsia="仿宋_GB2312" w:cs="仿宋"/>
          <w:bCs/>
          <w:sz w:val="32"/>
          <w:szCs w:val="32"/>
        </w:rPr>
      </w:pPr>
      <w:r>
        <w:rPr>
          <w:rFonts w:hint="eastAsia" w:ascii="仿宋_GB2312" w:hAnsi="宋体" w:eastAsia="仿宋_GB2312" w:cs="仿宋"/>
          <w:bCs/>
          <w:sz w:val="32"/>
          <w:szCs w:val="32"/>
        </w:rPr>
        <w:t>本行函证业务采取集中处理模式，</w:t>
      </w:r>
      <w:r>
        <w:rPr>
          <w:rFonts w:hint="eastAsia" w:ascii="仿宋_GB2312" w:hAnsi="宋体" w:eastAsia="仿宋_GB2312" w:cs="仿宋"/>
          <w:bCs/>
          <w:sz w:val="32"/>
          <w:szCs w:val="32"/>
          <w:lang w:eastAsia="zh-CN"/>
        </w:rPr>
        <w:t>营业部（本</w:t>
      </w:r>
      <w:r>
        <w:rPr>
          <w:rFonts w:hint="eastAsia" w:ascii="仿宋_GB2312" w:hAnsi="宋体" w:eastAsia="仿宋_GB2312" w:cs="仿宋"/>
          <w:bCs/>
          <w:sz w:val="32"/>
          <w:szCs w:val="32"/>
        </w:rPr>
        <w:t>部</w:t>
      </w:r>
      <w:r>
        <w:rPr>
          <w:rFonts w:hint="eastAsia" w:ascii="仿宋_GB2312" w:hAnsi="宋体" w:eastAsia="仿宋_GB2312" w:cs="仿宋"/>
          <w:bCs/>
          <w:sz w:val="32"/>
          <w:szCs w:val="32"/>
          <w:lang w:eastAsia="zh-CN"/>
        </w:rPr>
        <w:t>）</w:t>
      </w:r>
      <w:bookmarkStart w:id="0" w:name="_GoBack"/>
      <w:bookmarkEnd w:id="0"/>
      <w:r>
        <w:rPr>
          <w:rFonts w:hint="eastAsia" w:ascii="仿宋_GB2312" w:hAnsi="宋体" w:eastAsia="仿宋_GB2312" w:cs="仿宋"/>
          <w:bCs/>
          <w:sz w:val="32"/>
          <w:szCs w:val="32"/>
        </w:rPr>
        <w:t>是银行函证业务集中受理机构，负责按照函证内容提供回函。</w:t>
      </w:r>
    </w:p>
    <w:p>
      <w:pPr>
        <w:widowControl/>
        <w:spacing w:after="120" w:line="560" w:lineRule="exact"/>
        <w:ind w:firstLine="480"/>
        <w:rPr>
          <w:rFonts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（二）联系方式</w:t>
      </w:r>
    </w:p>
    <w:p>
      <w:pPr>
        <w:widowControl/>
        <w:spacing w:after="120" w:line="560" w:lineRule="exact"/>
        <w:ind w:left="319" w:leftChars="152" w:firstLine="409" w:firstLineChars="128"/>
        <w:rPr>
          <w:rFonts w:ascii="仿宋_GB2312" w:hAnsi="宋体" w:eastAsia="仿宋_GB2312" w:cs="仿宋"/>
          <w:bCs/>
          <w:sz w:val="32"/>
          <w:szCs w:val="32"/>
        </w:rPr>
      </w:pPr>
      <w:r>
        <w:rPr>
          <w:rFonts w:hint="eastAsia" w:ascii="仿宋_GB2312" w:hAnsi="宋体" w:eastAsia="仿宋_GB2312" w:cs="仿宋"/>
          <w:bCs/>
          <w:sz w:val="32"/>
          <w:szCs w:val="32"/>
        </w:rPr>
        <w:t>收函地址：</w:t>
      </w:r>
      <w:r>
        <w:rPr>
          <w:rFonts w:hint="eastAsia" w:ascii="仿宋_GB2312" w:hAnsi="仿宋" w:eastAsia="仿宋_GB2312"/>
          <w:color w:val="000000"/>
          <w:sz w:val="32"/>
          <w:szCs w:val="32"/>
          <w:lang w:eastAsia="zh-CN"/>
        </w:rPr>
        <w:t>江西省</w:t>
      </w:r>
      <w:r>
        <w:rPr>
          <w:rFonts w:hint="eastAsia" w:ascii="仿宋_GB2312" w:hAnsi="仿宋" w:eastAsia="仿宋_GB2312"/>
          <w:color w:val="000000"/>
          <w:sz w:val="32"/>
          <w:szCs w:val="32"/>
          <w:lang w:val="en-US" w:eastAsia="zh-CN"/>
        </w:rPr>
        <w:t>赣州市</w:t>
      </w:r>
      <w:r>
        <w:rPr>
          <w:rFonts w:hint="eastAsia" w:ascii="仿宋_GB2312" w:hAnsi="仿宋" w:eastAsia="仿宋_GB2312"/>
          <w:color w:val="000000"/>
          <w:sz w:val="32"/>
          <w:szCs w:val="32"/>
          <w:lang w:eastAsia="zh-CN"/>
        </w:rPr>
        <w:t>大余县南安镇南安大道中段</w:t>
      </w:r>
      <w:r>
        <w:rPr>
          <w:rFonts w:hint="eastAsia" w:ascii="仿宋_GB2312" w:hAnsi="仿宋" w:eastAsia="仿宋_GB2312"/>
          <w:color w:val="000000"/>
          <w:sz w:val="32"/>
          <w:szCs w:val="32"/>
          <w:lang w:val="en-US" w:eastAsia="zh-CN"/>
        </w:rPr>
        <w:t>大余</w:t>
      </w:r>
      <w:r>
        <w:rPr>
          <w:rFonts w:hint="eastAsia" w:ascii="仿宋_GB2312" w:hAnsi="仿宋" w:eastAsia="仿宋_GB2312"/>
          <w:color w:val="000000"/>
          <w:sz w:val="32"/>
          <w:szCs w:val="32"/>
          <w:lang w:eastAsia="zh-CN"/>
        </w:rPr>
        <w:t>农商银行营业部</w:t>
      </w:r>
    </w:p>
    <w:p>
      <w:pPr>
        <w:widowControl/>
        <w:spacing w:after="120" w:line="560" w:lineRule="exact"/>
        <w:ind w:firstLine="480"/>
        <w:rPr>
          <w:rFonts w:ascii="仿宋_GB2312" w:hAnsi="宋体" w:eastAsia="仿宋_GB2312" w:cs="仿宋"/>
          <w:bCs/>
          <w:sz w:val="32"/>
          <w:szCs w:val="32"/>
        </w:rPr>
      </w:pPr>
      <w:r>
        <w:rPr>
          <w:rFonts w:hint="eastAsia" w:ascii="仿宋_GB2312" w:hAnsi="宋体" w:eastAsia="仿宋_GB2312" w:cs="仿宋"/>
          <w:bCs/>
          <w:sz w:val="32"/>
          <w:szCs w:val="32"/>
        </w:rPr>
        <w:t>收件人：函证业务人员</w:t>
      </w:r>
    </w:p>
    <w:p>
      <w:pPr>
        <w:widowControl/>
        <w:spacing w:after="120" w:line="560" w:lineRule="exact"/>
        <w:ind w:firstLine="480"/>
        <w:rPr>
          <w:rFonts w:hint="eastAsia" w:ascii="仿宋_GB2312" w:hAnsi="宋体" w:eastAsia="仿宋_GB2312" w:cs="仿宋"/>
          <w:bCs/>
          <w:sz w:val="32"/>
          <w:szCs w:val="32"/>
          <w:lang w:val="en-US" w:eastAsia="zh-CN"/>
        </w:rPr>
      </w:pPr>
      <w:r>
        <w:rPr>
          <w:rFonts w:hint="eastAsia" w:ascii="仿宋_GB2312" w:hAnsi="宋体" w:eastAsia="仿宋_GB2312" w:cs="仿宋"/>
          <w:bCs/>
          <w:sz w:val="32"/>
          <w:szCs w:val="32"/>
        </w:rPr>
        <w:t>邮政编码：</w:t>
      </w:r>
      <w:r>
        <w:rPr>
          <w:rFonts w:hint="eastAsia" w:ascii="仿宋_GB2312" w:hAnsi="宋体" w:eastAsia="仿宋_GB2312" w:cs="仿宋"/>
          <w:bCs/>
          <w:sz w:val="32"/>
          <w:szCs w:val="32"/>
          <w:lang w:val="en-US" w:eastAsia="zh-CN"/>
        </w:rPr>
        <w:t>341500</w:t>
      </w:r>
    </w:p>
    <w:p>
      <w:pPr>
        <w:widowControl/>
        <w:spacing w:after="120" w:line="560" w:lineRule="exact"/>
        <w:ind w:firstLine="480"/>
        <w:rPr>
          <w:rFonts w:hint="default" w:ascii="仿宋_GB2312" w:hAnsi="宋体" w:eastAsia="仿宋_GB2312" w:cs="仿宋"/>
          <w:bCs/>
          <w:sz w:val="32"/>
          <w:szCs w:val="32"/>
          <w:lang w:val="en-US" w:eastAsia="zh-CN"/>
        </w:rPr>
      </w:pPr>
      <w:r>
        <w:rPr>
          <w:rFonts w:hint="eastAsia" w:ascii="仿宋_GB2312" w:hAnsi="宋体" w:eastAsia="仿宋_GB2312" w:cs="仿宋"/>
          <w:bCs/>
          <w:sz w:val="32"/>
          <w:szCs w:val="32"/>
        </w:rPr>
        <w:t>联系电话：</w:t>
      </w:r>
      <w:r>
        <w:rPr>
          <w:rFonts w:hint="eastAsia" w:ascii="仿宋_GB2312" w:hAnsi="宋体" w:eastAsia="仿宋_GB2312" w:cs="仿宋"/>
          <w:bCs/>
          <w:sz w:val="32"/>
          <w:szCs w:val="32"/>
          <w:lang w:val="en-US" w:eastAsia="zh-CN"/>
        </w:rPr>
        <w:t>0797-8724048</w:t>
      </w:r>
    </w:p>
    <w:p>
      <w:pPr>
        <w:pStyle w:val="6"/>
        <w:spacing w:line="600" w:lineRule="exact"/>
        <w:ind w:left="1360" w:hanging="720" w:firstLineChars="0"/>
        <w:rPr>
          <w:rFonts w:ascii="黑体" w:hAnsi="黑体" w:eastAsia="黑体"/>
          <w:color w:val="000000"/>
          <w:sz w:val="32"/>
          <w:szCs w:val="32"/>
        </w:rPr>
      </w:pPr>
      <w:r>
        <w:rPr>
          <w:rFonts w:hint="eastAsia" w:ascii="黑体" w:hAnsi="黑体" w:eastAsia="黑体"/>
          <w:color w:val="000000"/>
          <w:sz w:val="32"/>
          <w:szCs w:val="32"/>
        </w:rPr>
        <w:t>三、业务受理范围</w:t>
      </w:r>
    </w:p>
    <w:p>
      <w:pPr>
        <w:spacing w:line="600" w:lineRule="exact"/>
        <w:ind w:firstLine="640" w:firstLineChars="200"/>
        <w:rPr>
          <w:rFonts w:ascii="仿宋_GB2312" w:hAnsi="宋体" w:eastAsia="仿宋_GB2312" w:cs="仿宋"/>
          <w:bCs/>
          <w:sz w:val="32"/>
          <w:szCs w:val="32"/>
        </w:rPr>
      </w:pPr>
      <w:r>
        <w:rPr>
          <w:rFonts w:hint="eastAsia" w:ascii="仿宋_GB2312" w:hAnsi="宋体" w:eastAsia="仿宋_GB2312" w:cs="仿宋"/>
          <w:bCs/>
          <w:sz w:val="32"/>
          <w:szCs w:val="32"/>
        </w:rPr>
        <w:t>受理函证的账户范围以会计师事务所等机构发出的“函证收件人”作为受理依据。如“函证收件人”为“</w:t>
      </w:r>
      <w:r>
        <w:rPr>
          <w:rFonts w:hint="eastAsia" w:ascii="仿宋_GB2312" w:hAnsi="宋体" w:eastAsia="仿宋_GB2312" w:cs="仿宋"/>
          <w:bCs/>
          <w:sz w:val="32"/>
          <w:szCs w:val="32"/>
          <w:lang w:eastAsia="zh-CN"/>
        </w:rPr>
        <w:t>大余农商银行</w:t>
      </w:r>
      <w:r>
        <w:rPr>
          <w:rFonts w:hint="eastAsia" w:ascii="仿宋_GB2312" w:hAnsi="宋体" w:eastAsia="仿宋_GB2312" w:cs="仿宋"/>
          <w:bCs/>
          <w:sz w:val="32"/>
          <w:szCs w:val="32"/>
        </w:rPr>
        <w:t>XX支行”，本行将对客户在</w:t>
      </w:r>
      <w:r>
        <w:rPr>
          <w:rFonts w:hint="eastAsia" w:ascii="仿宋_GB2312" w:hAnsi="宋体" w:eastAsia="仿宋_GB2312" w:cs="仿宋"/>
          <w:bCs/>
          <w:sz w:val="32"/>
          <w:szCs w:val="32"/>
          <w:lang w:val="en-US" w:eastAsia="zh-CN"/>
        </w:rPr>
        <w:t>大余农商银行</w:t>
      </w:r>
      <w:r>
        <w:rPr>
          <w:rFonts w:hint="eastAsia" w:ascii="仿宋_GB2312" w:hAnsi="宋体" w:eastAsia="仿宋_GB2312" w:cs="仿宋"/>
          <w:bCs/>
          <w:sz w:val="32"/>
          <w:szCs w:val="32"/>
        </w:rPr>
        <w:t>XX支行开立的所有账户进行函证；如“函证收件人”为“</w:t>
      </w:r>
      <w:r>
        <w:rPr>
          <w:rFonts w:hint="eastAsia" w:ascii="仿宋_GB2312" w:hAnsi="宋体" w:eastAsia="仿宋_GB2312" w:cs="仿宋"/>
          <w:bCs/>
          <w:sz w:val="32"/>
          <w:szCs w:val="32"/>
          <w:lang w:val="en-US" w:eastAsia="zh-CN"/>
        </w:rPr>
        <w:t>大余农商银行</w:t>
      </w:r>
      <w:r>
        <w:rPr>
          <w:rFonts w:hint="eastAsia" w:ascii="仿宋_GB2312" w:hAnsi="宋体" w:eastAsia="仿宋_GB2312" w:cs="仿宋"/>
          <w:bCs/>
          <w:sz w:val="32"/>
          <w:szCs w:val="32"/>
        </w:rPr>
        <w:t>”，本行将对在</w:t>
      </w:r>
      <w:r>
        <w:rPr>
          <w:rFonts w:hint="eastAsia" w:ascii="仿宋_GB2312" w:hAnsi="宋体" w:eastAsia="仿宋_GB2312" w:cs="仿宋"/>
          <w:bCs/>
          <w:sz w:val="32"/>
          <w:szCs w:val="32"/>
          <w:lang w:val="en-US" w:eastAsia="zh-CN"/>
        </w:rPr>
        <w:t>大余农商银行</w:t>
      </w:r>
      <w:r>
        <w:rPr>
          <w:rFonts w:hint="eastAsia" w:ascii="仿宋_GB2312" w:hAnsi="宋体" w:eastAsia="仿宋_GB2312" w:cs="仿宋"/>
          <w:bCs/>
          <w:sz w:val="32"/>
          <w:szCs w:val="32"/>
        </w:rPr>
        <w:t>开立的所有账户进行函证。</w:t>
      </w:r>
    </w:p>
    <w:p>
      <w:pPr>
        <w:pStyle w:val="6"/>
        <w:spacing w:line="600" w:lineRule="exact"/>
        <w:ind w:left="1360" w:hanging="720" w:firstLineChars="0"/>
        <w:rPr>
          <w:rFonts w:ascii="黑体" w:hAnsi="黑体" w:eastAsia="黑体"/>
          <w:color w:val="000000"/>
          <w:sz w:val="32"/>
          <w:szCs w:val="32"/>
        </w:rPr>
      </w:pPr>
      <w:r>
        <w:rPr>
          <w:rFonts w:hint="eastAsia" w:ascii="黑体" w:hAnsi="黑体" w:eastAsia="黑体"/>
          <w:color w:val="000000"/>
          <w:sz w:val="32"/>
          <w:szCs w:val="32"/>
        </w:rPr>
        <w:t>四、业务受理方式</w:t>
      </w:r>
    </w:p>
    <w:p>
      <w:pPr>
        <w:widowControl/>
        <w:spacing w:after="120" w:line="560" w:lineRule="exact"/>
        <w:ind w:firstLine="640" w:firstLineChars="200"/>
        <w:rPr>
          <w:rFonts w:ascii="仿宋_GB2312" w:hAnsi="宋体" w:eastAsia="仿宋_GB2312" w:cs="仿宋"/>
          <w:bCs/>
          <w:sz w:val="32"/>
          <w:szCs w:val="32"/>
        </w:rPr>
      </w:pPr>
      <w:r>
        <w:rPr>
          <w:rFonts w:hint="eastAsia" w:ascii="仿宋_GB2312" w:hAnsi="宋体" w:eastAsia="仿宋_GB2312" w:cs="仿宋"/>
          <w:bCs/>
          <w:sz w:val="32"/>
          <w:szCs w:val="32"/>
        </w:rPr>
        <w:t>本行支持受理《银行函证工作操作指引》中标准的银行询证函（格式一、格式二）及验资业务银行询证函。具体受理方式如下：</w:t>
      </w:r>
    </w:p>
    <w:p>
      <w:pPr>
        <w:widowControl/>
        <w:spacing w:after="120" w:line="560" w:lineRule="exact"/>
        <w:ind w:firstLine="480"/>
        <w:rPr>
          <w:rFonts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（一）线下函证受理</w:t>
      </w:r>
    </w:p>
    <w:p>
      <w:pPr>
        <w:widowControl/>
        <w:spacing w:after="120" w:line="560" w:lineRule="exact"/>
        <w:ind w:firstLine="640" w:firstLineChars="200"/>
        <w:rPr>
          <w:rFonts w:ascii="仿宋_GB2312" w:hAnsi="宋体" w:eastAsia="仿宋_GB2312" w:cs="仿宋"/>
          <w:bCs/>
          <w:sz w:val="32"/>
          <w:szCs w:val="32"/>
        </w:rPr>
      </w:pPr>
      <w:r>
        <w:rPr>
          <w:rFonts w:hint="eastAsia" w:ascii="仿宋_GB2312" w:hAnsi="宋体" w:eastAsia="仿宋_GB2312" w:cs="仿宋"/>
          <w:bCs/>
          <w:sz w:val="32"/>
          <w:szCs w:val="32"/>
        </w:rPr>
        <w:t>被审计单位授权会计师事务所向本行发出银行询证函，来函可采取邮寄或跟函方式送至公示地址。受理要求如下：</w:t>
      </w:r>
    </w:p>
    <w:p>
      <w:pPr>
        <w:widowControl/>
        <w:spacing w:after="120" w:line="560" w:lineRule="exact"/>
        <w:ind w:firstLine="640" w:firstLineChars="200"/>
        <w:rPr>
          <w:rFonts w:hint="eastAsia" w:ascii="仿宋_GB2312" w:hAnsi="宋体" w:eastAsia="仿宋_GB2312" w:cs="仿宋"/>
          <w:bCs/>
          <w:sz w:val="32"/>
          <w:szCs w:val="32"/>
        </w:rPr>
      </w:pPr>
      <w:r>
        <w:rPr>
          <w:rFonts w:hint="eastAsia" w:ascii="仿宋_GB2312" w:hAnsi="宋体" w:eastAsia="仿宋_GB2312" w:cs="仿宋"/>
          <w:bCs/>
          <w:sz w:val="32"/>
          <w:szCs w:val="32"/>
        </w:rPr>
        <w:t>1.邮寄银行询证函。《银行询证函》应加盖被审计单位预留印鉴；多页材料还应骑缝盖章；如同一客户有多个账户且预留印鉴不同，应加盖扣款账户预留印鉴。针对纸质询证函中印鉴不符、信息有误或缺失等询证函不符合规定或无法正常回函的情况，本行将予以退回。</w:t>
      </w:r>
    </w:p>
    <w:p>
      <w:pPr>
        <w:widowControl/>
        <w:spacing w:after="120" w:line="560" w:lineRule="exact"/>
        <w:ind w:firstLine="640" w:firstLineChars="200"/>
        <w:rPr>
          <w:rFonts w:ascii="仿宋_GB2312" w:hAnsi="宋体" w:eastAsia="仿宋_GB2312" w:cs="仿宋"/>
          <w:bCs/>
          <w:sz w:val="32"/>
          <w:szCs w:val="32"/>
        </w:rPr>
      </w:pPr>
      <w:r>
        <w:rPr>
          <w:rFonts w:hint="eastAsia" w:ascii="仿宋_GB2312" w:hAnsi="宋体" w:eastAsia="仿宋_GB2312" w:cs="仿宋"/>
          <w:bCs/>
          <w:sz w:val="32"/>
          <w:szCs w:val="32"/>
        </w:rPr>
        <w:t>2.跟函。会计师事务所派出人员需携带加盖本事务所公章的介绍信、本人身份证件等足以证明身份的证件。介绍信应注明被审计单位名称、经办人员姓名、证件类型及号码、办理事项、询证事由、有效期限等信息并加盖会计师事务所公章。</w:t>
      </w:r>
    </w:p>
    <w:p>
      <w:pPr>
        <w:widowControl/>
        <w:spacing w:after="120" w:line="560" w:lineRule="exact"/>
        <w:ind w:firstLine="480"/>
        <w:rPr>
          <w:rFonts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（二）线上函证受理</w:t>
      </w:r>
    </w:p>
    <w:p>
      <w:pPr>
        <w:widowControl/>
        <w:spacing w:after="120" w:line="560" w:lineRule="exact"/>
        <w:ind w:firstLine="640" w:firstLineChars="200"/>
        <w:rPr>
          <w:rFonts w:hint="eastAsia" w:ascii="仿宋_GB2312" w:hAnsi="宋体" w:eastAsia="仿宋_GB2312" w:cs="仿宋"/>
          <w:bCs/>
          <w:sz w:val="32"/>
          <w:szCs w:val="32"/>
        </w:rPr>
      </w:pPr>
      <w:r>
        <w:rPr>
          <w:rFonts w:hint="eastAsia" w:ascii="仿宋_GB2312" w:hAnsi="宋体" w:eastAsia="仿宋_GB2312" w:cs="仿宋"/>
          <w:bCs/>
          <w:sz w:val="32"/>
          <w:szCs w:val="32"/>
        </w:rPr>
        <w:t>会计师事务所通过中国互联网金融协会数字函证等平台发送电子询证函。目前线上仅受理被审计单位已开通本行企业网银函证授权业务的数字函证。</w:t>
      </w:r>
    </w:p>
    <w:p>
      <w:pPr>
        <w:pStyle w:val="6"/>
        <w:spacing w:line="600" w:lineRule="exact"/>
        <w:ind w:left="1360" w:hanging="720" w:firstLineChars="0"/>
        <w:rPr>
          <w:rFonts w:ascii="黑体" w:hAnsi="黑体" w:eastAsia="黑体"/>
          <w:color w:val="000000"/>
          <w:sz w:val="32"/>
          <w:szCs w:val="32"/>
        </w:rPr>
      </w:pPr>
      <w:r>
        <w:rPr>
          <w:rFonts w:hint="eastAsia" w:ascii="黑体" w:hAnsi="黑体" w:eastAsia="黑体"/>
          <w:color w:val="000000"/>
          <w:sz w:val="32"/>
          <w:szCs w:val="32"/>
        </w:rPr>
        <w:t>四、回函及收费方式</w:t>
      </w:r>
    </w:p>
    <w:p>
      <w:pPr>
        <w:widowControl/>
        <w:spacing w:after="120" w:line="560" w:lineRule="exact"/>
        <w:ind w:firstLine="480"/>
        <w:rPr>
          <w:rFonts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（一）回函用章</w:t>
      </w:r>
    </w:p>
    <w:p>
      <w:pPr>
        <w:widowControl/>
        <w:spacing w:after="120" w:line="560" w:lineRule="exact"/>
        <w:ind w:firstLine="640" w:firstLineChars="200"/>
        <w:rPr>
          <w:rFonts w:ascii="仿宋_GB2312" w:hAnsi="宋体" w:eastAsia="仿宋_GB2312" w:cs="仿宋"/>
          <w:bCs/>
          <w:sz w:val="32"/>
          <w:szCs w:val="32"/>
          <w:highlight w:val="yellow"/>
        </w:rPr>
      </w:pPr>
      <w:r>
        <w:rPr>
          <w:rFonts w:hint="eastAsia" w:ascii="仿宋_GB2312" w:hAnsi="宋体" w:eastAsia="仿宋_GB2312" w:cs="仿宋"/>
          <w:bCs/>
          <w:sz w:val="32"/>
          <w:szCs w:val="32"/>
          <w:highlight w:val="none"/>
        </w:rPr>
        <w:t>线下回函用章为“</w:t>
      </w:r>
      <w:r>
        <w:rPr>
          <w:rFonts w:hint="eastAsia" w:ascii="仿宋_GB2312" w:hAnsi="宋体" w:eastAsia="仿宋_GB2312" w:cs="仿宋"/>
          <w:bCs/>
          <w:sz w:val="32"/>
          <w:szCs w:val="32"/>
          <w:highlight w:val="none"/>
          <w:lang w:val="en-US" w:eastAsia="zh-CN"/>
        </w:rPr>
        <w:t>江西大余</w:t>
      </w:r>
      <w:r>
        <w:rPr>
          <w:rFonts w:hint="eastAsia" w:ascii="仿宋_GB2312" w:hAnsi="宋体" w:eastAsia="仿宋_GB2312" w:cs="仿宋"/>
          <w:bCs/>
          <w:sz w:val="32"/>
          <w:szCs w:val="32"/>
          <w:highlight w:val="none"/>
        </w:rPr>
        <w:t>农村商业银行股份有限公司业务</w:t>
      </w:r>
      <w:r>
        <w:rPr>
          <w:rFonts w:hint="eastAsia" w:ascii="仿宋_GB2312" w:hAnsi="宋体" w:eastAsia="仿宋_GB2312" w:cs="仿宋"/>
          <w:bCs/>
          <w:sz w:val="32"/>
          <w:szCs w:val="32"/>
          <w:highlight w:val="none"/>
          <w:lang w:eastAsia="zh-CN"/>
        </w:rPr>
        <w:t>专用</w:t>
      </w:r>
      <w:r>
        <w:rPr>
          <w:rFonts w:hint="eastAsia" w:ascii="仿宋_GB2312" w:hAnsi="宋体" w:eastAsia="仿宋_GB2312" w:cs="仿宋"/>
          <w:bCs/>
          <w:sz w:val="32"/>
          <w:szCs w:val="32"/>
          <w:highlight w:val="none"/>
        </w:rPr>
        <w:t>章”；线上回函用章为“</w:t>
      </w:r>
      <w:r>
        <w:rPr>
          <w:rFonts w:hint="eastAsia" w:ascii="仿宋_GB2312" w:hAnsi="宋体" w:eastAsia="仿宋_GB2312" w:cs="仿宋"/>
          <w:bCs/>
          <w:sz w:val="32"/>
          <w:szCs w:val="32"/>
          <w:highlight w:val="none"/>
          <w:lang w:val="en-US" w:eastAsia="zh-CN"/>
        </w:rPr>
        <w:t>江西大余</w:t>
      </w:r>
      <w:r>
        <w:rPr>
          <w:rFonts w:hint="eastAsia" w:ascii="仿宋_GB2312" w:hAnsi="宋体" w:eastAsia="仿宋_GB2312" w:cs="仿宋"/>
          <w:bCs/>
          <w:sz w:val="32"/>
          <w:szCs w:val="32"/>
          <w:highlight w:val="none"/>
        </w:rPr>
        <w:t>农村商业银行股份有限公司函证业务</w:t>
      </w:r>
      <w:r>
        <w:rPr>
          <w:rFonts w:hint="eastAsia" w:ascii="仿宋_GB2312" w:hAnsi="宋体" w:eastAsia="仿宋_GB2312" w:cs="仿宋"/>
          <w:bCs/>
          <w:sz w:val="32"/>
          <w:szCs w:val="32"/>
          <w:highlight w:val="none"/>
          <w:lang w:eastAsia="zh-CN"/>
        </w:rPr>
        <w:t>回函</w:t>
      </w:r>
      <w:r>
        <w:rPr>
          <w:rFonts w:hint="eastAsia" w:ascii="仿宋_GB2312" w:hAnsi="宋体" w:eastAsia="仿宋_GB2312" w:cs="仿宋"/>
          <w:bCs/>
          <w:sz w:val="32"/>
          <w:szCs w:val="32"/>
          <w:highlight w:val="none"/>
        </w:rPr>
        <w:t>专用章”。</w:t>
      </w:r>
    </w:p>
    <w:p>
      <w:pPr>
        <w:widowControl/>
        <w:spacing w:after="120" w:line="560" w:lineRule="exact"/>
        <w:ind w:firstLine="480"/>
        <w:rPr>
          <w:rFonts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（二）回函方式</w:t>
      </w:r>
    </w:p>
    <w:p>
      <w:pPr>
        <w:widowControl/>
        <w:spacing w:after="120" w:line="560" w:lineRule="exact"/>
        <w:ind w:firstLine="480"/>
        <w:rPr>
          <w:rFonts w:ascii="仿宋_GB2312" w:hAnsi="宋体" w:eastAsia="仿宋_GB2312" w:cs="仿宋"/>
          <w:bCs/>
          <w:sz w:val="32"/>
          <w:szCs w:val="32"/>
        </w:rPr>
      </w:pPr>
      <w:r>
        <w:rPr>
          <w:rFonts w:hint="eastAsia" w:ascii="仿宋_GB2312" w:hAnsi="宋体" w:eastAsia="仿宋_GB2312" w:cs="仿宋"/>
          <w:bCs/>
          <w:sz w:val="32"/>
          <w:szCs w:val="32"/>
        </w:rPr>
        <w:t>1.邮递寄送：通过邮递方式，按银行询证函上记载的回函地址寄送。</w:t>
      </w:r>
    </w:p>
    <w:p>
      <w:pPr>
        <w:widowControl/>
        <w:spacing w:after="120" w:line="560" w:lineRule="exact"/>
        <w:ind w:firstLine="480"/>
        <w:rPr>
          <w:rFonts w:ascii="仿宋_GB2312" w:hAnsi="宋体" w:eastAsia="仿宋_GB2312" w:cs="仿宋"/>
          <w:bCs/>
          <w:sz w:val="32"/>
          <w:szCs w:val="32"/>
        </w:rPr>
      </w:pPr>
      <w:r>
        <w:rPr>
          <w:rFonts w:hint="eastAsia" w:ascii="仿宋_GB2312" w:hAnsi="宋体" w:eastAsia="仿宋_GB2312" w:cs="仿宋"/>
          <w:bCs/>
          <w:sz w:val="32"/>
          <w:szCs w:val="32"/>
        </w:rPr>
        <w:t>2.线上回函：通过中国互联网金融协会数字函证等平台回复电子询证函。</w:t>
      </w:r>
    </w:p>
    <w:p>
      <w:pPr>
        <w:widowControl/>
        <w:spacing w:after="120" w:line="560" w:lineRule="exact"/>
        <w:ind w:firstLine="480"/>
        <w:rPr>
          <w:rFonts w:ascii="楷体_GB2312" w:hAnsi="楷体_GB2312" w:eastAsia="楷体_GB2312" w:cs="楷体_GB2312"/>
          <w:b/>
          <w:bCs/>
          <w:color w:val="000000"/>
          <w:sz w:val="32"/>
          <w:szCs w:val="32"/>
        </w:rPr>
      </w:pPr>
      <w:r>
        <w:rPr>
          <w:rFonts w:hint="eastAsia" w:ascii="楷体_GB2312" w:hAnsi="楷体_GB2312" w:eastAsia="楷体_GB2312" w:cs="楷体_GB2312"/>
          <w:b/>
          <w:bCs/>
          <w:color w:val="000000"/>
          <w:sz w:val="32"/>
          <w:szCs w:val="32"/>
        </w:rPr>
        <w:t>（三）收费方式</w:t>
      </w:r>
    </w:p>
    <w:p>
      <w:pPr>
        <w:widowControl/>
        <w:spacing w:after="120" w:line="560" w:lineRule="exact"/>
        <w:ind w:firstLine="640" w:firstLineChars="200"/>
        <w:rPr>
          <w:rFonts w:hint="eastAsia" w:ascii="仿宋_GB2312" w:hAnsi="宋体" w:eastAsia="仿宋_GB2312" w:cs="仿宋"/>
          <w:bCs/>
          <w:sz w:val="32"/>
          <w:szCs w:val="32"/>
        </w:rPr>
      </w:pPr>
      <w:r>
        <w:rPr>
          <w:rFonts w:hint="eastAsia" w:ascii="仿宋_GB2312" w:hAnsi="宋体" w:eastAsia="仿宋_GB2312" w:cs="仿宋"/>
          <w:bCs/>
          <w:sz w:val="32"/>
          <w:szCs w:val="32"/>
        </w:rPr>
        <w:t>本行函证业务收费标准为200元/</w:t>
      </w:r>
      <w:r>
        <w:rPr>
          <w:rFonts w:hint="eastAsia" w:ascii="仿宋_GB2312" w:hAnsi="宋体" w:eastAsia="仿宋_GB2312" w:cs="仿宋"/>
          <w:bCs/>
          <w:sz w:val="32"/>
          <w:szCs w:val="32"/>
          <w:lang w:eastAsia="zh-CN"/>
        </w:rPr>
        <w:t>份</w:t>
      </w:r>
      <w:r>
        <w:rPr>
          <w:rFonts w:hint="eastAsia" w:ascii="仿宋_GB2312" w:hAnsi="宋体" w:eastAsia="仿宋_GB2312" w:cs="仿宋"/>
          <w:bCs/>
          <w:sz w:val="32"/>
          <w:szCs w:val="32"/>
        </w:rPr>
        <w:t>。对符合条件的小微企业进行减免，具体</w:t>
      </w:r>
      <w:r>
        <w:rPr>
          <w:rFonts w:hint="eastAsia" w:ascii="仿宋_GB2312" w:hAnsi="宋体" w:eastAsia="仿宋_GB2312" w:cs="仿宋"/>
          <w:bCs/>
          <w:sz w:val="32"/>
          <w:szCs w:val="32"/>
          <w:lang w:eastAsia="zh-CN"/>
        </w:rPr>
        <w:t>以</w:t>
      </w:r>
      <w:r>
        <w:rPr>
          <w:rFonts w:hint="eastAsia" w:ascii="仿宋_GB2312" w:hAnsi="宋体" w:eastAsia="仿宋_GB2312" w:cs="仿宋"/>
          <w:bCs/>
          <w:sz w:val="32"/>
          <w:szCs w:val="32"/>
        </w:rPr>
        <w:t>函证业务收费减免公告</w:t>
      </w:r>
      <w:r>
        <w:rPr>
          <w:rFonts w:hint="eastAsia" w:ascii="仿宋_GB2312" w:hAnsi="宋体" w:eastAsia="仿宋_GB2312" w:cs="仿宋"/>
          <w:bCs/>
          <w:sz w:val="32"/>
          <w:szCs w:val="32"/>
          <w:lang w:eastAsia="zh-CN"/>
        </w:rPr>
        <w:t>为准</w:t>
      </w:r>
      <w:r>
        <w:rPr>
          <w:rFonts w:hint="eastAsia" w:ascii="仿宋_GB2312" w:hAnsi="宋体" w:eastAsia="仿宋_GB2312" w:cs="仿宋"/>
          <w:bCs/>
          <w:sz w:val="32"/>
          <w:szCs w:val="32"/>
        </w:rPr>
        <w:t>。</w:t>
      </w:r>
    </w:p>
    <w:p>
      <w:pPr>
        <w:pStyle w:val="6"/>
        <w:spacing w:line="600" w:lineRule="exact"/>
        <w:ind w:left="1360" w:hanging="720" w:firstLineChars="0"/>
        <w:rPr>
          <w:rFonts w:ascii="黑体" w:hAnsi="黑体" w:eastAsia="黑体"/>
          <w:color w:val="000000"/>
          <w:sz w:val="32"/>
          <w:szCs w:val="32"/>
        </w:rPr>
      </w:pPr>
      <w:r>
        <w:rPr>
          <w:rFonts w:hint="eastAsia" w:ascii="黑体" w:hAnsi="黑体" w:eastAsia="黑体"/>
          <w:color w:val="000000"/>
          <w:sz w:val="32"/>
          <w:szCs w:val="32"/>
        </w:rPr>
        <w:t>五、其他事项</w:t>
      </w:r>
    </w:p>
    <w:p>
      <w:pPr>
        <w:widowControl/>
        <w:spacing w:after="120" w:line="560" w:lineRule="exact"/>
        <w:ind w:firstLine="480"/>
        <w:rPr>
          <w:rFonts w:ascii="仿宋_GB2312" w:hAnsi="宋体" w:eastAsia="仿宋_GB2312" w:cs="仿宋"/>
          <w:bCs/>
          <w:sz w:val="32"/>
          <w:szCs w:val="32"/>
        </w:rPr>
      </w:pPr>
      <w:r>
        <w:rPr>
          <w:rFonts w:hint="eastAsia" w:ascii="仿宋_GB2312" w:hAnsi="宋体" w:eastAsia="仿宋_GB2312" w:cs="仿宋"/>
          <w:bCs/>
          <w:sz w:val="32"/>
          <w:szCs w:val="32"/>
        </w:rPr>
        <w:t>（一）其他未尽事宜，按《银行函证工作操作指引》及本行函证业务管理要求执行。</w:t>
      </w:r>
    </w:p>
    <w:p>
      <w:pPr>
        <w:widowControl/>
        <w:spacing w:after="120" w:line="560" w:lineRule="exact"/>
        <w:ind w:firstLine="480"/>
        <w:rPr>
          <w:rFonts w:ascii="仿宋_GB2312" w:hAnsi="宋体" w:eastAsia="仿宋_GB2312" w:cs="仿宋"/>
          <w:bCs/>
          <w:sz w:val="32"/>
          <w:szCs w:val="32"/>
        </w:rPr>
      </w:pPr>
      <w:r>
        <w:rPr>
          <w:rFonts w:hint="eastAsia" w:ascii="仿宋_GB2312" w:hAnsi="宋体" w:eastAsia="仿宋_GB2312" w:cs="仿宋"/>
          <w:bCs/>
          <w:sz w:val="32"/>
          <w:szCs w:val="32"/>
        </w:rPr>
        <w:t>（二）如遇银行函证业务收费或其他服务问题，请与本行受理机构工作人员咨询或反馈，业务咨询电话：</w:t>
      </w:r>
      <w:r>
        <w:rPr>
          <w:rFonts w:hint="eastAsia" w:ascii="仿宋_GB2312" w:hAnsi="宋体" w:eastAsia="仿宋_GB2312" w:cs="仿宋"/>
          <w:bCs/>
          <w:sz w:val="32"/>
          <w:szCs w:val="32"/>
          <w:lang w:val="en-US" w:eastAsia="zh-CN"/>
        </w:rPr>
        <w:t>0797-8724048</w:t>
      </w:r>
      <w:r>
        <w:rPr>
          <w:rFonts w:hint="eastAsia" w:ascii="仿宋_GB2312" w:hAnsi="宋体" w:eastAsia="仿宋_GB2312" w:cs="仿宋"/>
          <w:bCs/>
          <w:sz w:val="32"/>
          <w:szCs w:val="32"/>
        </w:rPr>
        <w:t>，投诉电话：</w:t>
      </w:r>
      <w:r>
        <w:rPr>
          <w:rFonts w:hint="eastAsia" w:ascii="仿宋_GB2312" w:hAnsi="宋体" w:eastAsia="仿宋_GB2312" w:cs="仿宋"/>
          <w:bCs/>
          <w:sz w:val="32"/>
          <w:szCs w:val="32"/>
          <w:lang w:val="en-US" w:eastAsia="zh-CN"/>
        </w:rPr>
        <w:t>0797-8711932</w:t>
      </w:r>
      <w:r>
        <w:rPr>
          <w:rFonts w:hint="eastAsia" w:ascii="仿宋_GB2312" w:hAnsi="宋体" w:eastAsia="仿宋_GB2312" w:cs="仿宋"/>
          <w:bCs/>
          <w:sz w:val="32"/>
          <w:szCs w:val="32"/>
        </w:rPr>
        <w:t>。</w:t>
      </w:r>
    </w:p>
    <w:p>
      <w:pPr>
        <w:widowControl/>
        <w:spacing w:after="120" w:line="560" w:lineRule="exact"/>
        <w:ind w:firstLine="640" w:firstLineChars="200"/>
        <w:rPr>
          <w:rFonts w:ascii="仿宋_GB2312" w:hAnsi="宋体" w:eastAsia="仿宋_GB2312" w:cs="仿宋"/>
          <w:bCs/>
          <w:sz w:val="32"/>
          <w:szCs w:val="32"/>
        </w:rPr>
      </w:pPr>
      <w:r>
        <w:rPr>
          <w:rFonts w:hint="eastAsia" w:ascii="仿宋_GB2312" w:hAnsi="宋体" w:eastAsia="仿宋_GB2312" w:cs="仿宋"/>
          <w:bCs/>
          <w:sz w:val="32"/>
          <w:szCs w:val="32"/>
        </w:rPr>
        <w:t>本公告自发布之日起正式生效，特此公告。</w:t>
      </w:r>
    </w:p>
    <w:p>
      <w:pPr>
        <w:widowControl/>
        <w:spacing w:after="120" w:line="560" w:lineRule="exact"/>
        <w:ind w:firstLine="480"/>
        <w:jc w:val="right"/>
        <w:rPr>
          <w:rFonts w:ascii="仿宋_GB2312" w:hAnsi="宋体" w:eastAsia="仿宋_GB2312" w:cs="仿宋"/>
          <w:bCs/>
          <w:sz w:val="32"/>
          <w:szCs w:val="32"/>
        </w:rPr>
      </w:pPr>
      <w:r>
        <w:rPr>
          <w:rFonts w:ascii="仿宋_GB2312" w:hAnsi="宋体" w:eastAsia="仿宋_GB2312" w:cs="仿宋"/>
          <w:bCs/>
          <w:sz w:val="32"/>
          <w:szCs w:val="32"/>
        </w:rPr>
        <mc:AlternateContent>
          <mc:Choice Requires="wps">
            <w:drawing>
              <wp:inline distT="0" distB="0" distL="0" distR="0">
                <wp:extent cx="304800" cy="304800"/>
                <wp:effectExtent l="0" t="0" r="0" b="0"/>
                <wp:docPr id="748993500" name="AutoShape 1" descr="图片"/>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AutoShape 1" o:spid="_x0000_s1026" o:spt="1" alt="图片"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B8yWdNIAAAADAQAADwAAAAAAAAABACAAAAAiAAAAZHJzL2Rvd25yZXYueG1s&#10;UEsBAhQAFAAAAAgAh07iQFIZl+L+AQAA2wMAAA4AAAAAAAAAAQAgAAAAIQEAAGRycy9lMm9Eb2Mu&#10;eG1sUEsFBgAAAAAGAAYAWQEAAJEFAAAAAA==&#10;">
                <v:fill on="f" focussize="0,0"/>
                <v:stroke on="f"/>
                <v:imagedata o:title=""/>
                <o:lock v:ext="edit" aspectratio="t"/>
                <w10:wrap type="none"/>
                <w10:anchorlock/>
              </v:rect>
            </w:pict>
          </mc:Fallback>
        </mc:AlternateContent>
      </w:r>
    </w:p>
    <w:p>
      <w:pPr>
        <w:widowControl/>
        <w:spacing w:after="120" w:line="560" w:lineRule="exact"/>
        <w:ind w:firstLine="480"/>
        <w:jc w:val="right"/>
        <w:rPr>
          <w:rFonts w:ascii="仿宋_GB2312" w:hAnsi="宋体" w:eastAsia="仿宋_GB2312" w:cs="仿宋"/>
          <w:bCs/>
          <w:sz w:val="32"/>
          <w:szCs w:val="32"/>
        </w:rPr>
      </w:pPr>
      <w:r>
        <w:rPr>
          <w:rFonts w:hint="eastAsia" w:ascii="仿宋_GB2312" w:hAnsi="宋体" w:eastAsia="仿宋_GB2312" w:cs="仿宋"/>
          <w:bCs/>
          <w:sz w:val="32"/>
          <w:szCs w:val="32"/>
          <w:lang w:eastAsia="zh-CN"/>
        </w:rPr>
        <w:t>江西</w:t>
      </w:r>
      <w:r>
        <w:rPr>
          <w:rFonts w:hint="eastAsia" w:ascii="仿宋_GB2312" w:hAnsi="宋体" w:eastAsia="仿宋_GB2312" w:cs="仿宋"/>
          <w:bCs/>
          <w:sz w:val="32"/>
          <w:szCs w:val="32"/>
          <w:lang w:val="en-US" w:eastAsia="zh-CN"/>
        </w:rPr>
        <w:t>大余</w:t>
      </w:r>
      <w:r>
        <w:rPr>
          <w:rFonts w:hint="eastAsia" w:ascii="仿宋_GB2312" w:hAnsi="宋体" w:eastAsia="仿宋_GB2312" w:cs="仿宋"/>
          <w:bCs/>
          <w:sz w:val="32"/>
          <w:szCs w:val="32"/>
        </w:rPr>
        <w:t>农村商业银行股份有限公司</w:t>
      </w:r>
    </w:p>
    <w:p>
      <w:pPr>
        <w:widowControl/>
        <w:spacing w:after="120" w:line="560" w:lineRule="exact"/>
        <w:ind w:right="640" w:firstLine="480"/>
        <w:jc w:val="center"/>
        <w:rPr>
          <w:rFonts w:ascii="仿宋_GB2312" w:hAnsi="宋体" w:eastAsia="仿宋_GB2312" w:cs="仿宋"/>
          <w:bCs/>
          <w:sz w:val="32"/>
          <w:szCs w:val="32"/>
        </w:rPr>
      </w:pPr>
      <w:r>
        <w:rPr>
          <w:rFonts w:hint="eastAsia" w:ascii="仿宋_GB2312" w:hAnsi="宋体" w:eastAsia="仿宋_GB2312" w:cs="仿宋"/>
          <w:bCs/>
          <w:sz w:val="32"/>
          <w:szCs w:val="32"/>
        </w:rPr>
        <w:t xml:space="preserve">                          202</w:t>
      </w:r>
      <w:r>
        <w:rPr>
          <w:rFonts w:hint="eastAsia" w:ascii="仿宋_GB2312" w:hAnsi="宋体" w:eastAsia="仿宋_GB2312" w:cs="仿宋"/>
          <w:bCs/>
          <w:sz w:val="32"/>
          <w:szCs w:val="32"/>
          <w:lang w:val="en-US" w:eastAsia="zh-CN"/>
        </w:rPr>
        <w:t>6</w:t>
      </w:r>
      <w:r>
        <w:rPr>
          <w:rFonts w:hint="eastAsia" w:ascii="仿宋_GB2312" w:hAnsi="宋体" w:eastAsia="仿宋_GB2312" w:cs="仿宋"/>
          <w:bCs/>
          <w:sz w:val="32"/>
          <w:szCs w:val="32"/>
        </w:rPr>
        <w:t>年</w:t>
      </w:r>
      <w:r>
        <w:rPr>
          <w:rFonts w:hint="eastAsia" w:ascii="仿宋_GB2312" w:hAnsi="宋体" w:eastAsia="仿宋_GB2312" w:cs="仿宋"/>
          <w:bCs/>
          <w:sz w:val="32"/>
          <w:szCs w:val="32"/>
          <w:lang w:val="en-US" w:eastAsia="zh-CN"/>
        </w:rPr>
        <w:t>10</w:t>
      </w:r>
      <w:r>
        <w:rPr>
          <w:rFonts w:hint="eastAsia" w:ascii="仿宋_GB2312" w:hAnsi="宋体" w:eastAsia="仿宋_GB2312" w:cs="仿宋"/>
          <w:bCs/>
          <w:sz w:val="32"/>
          <w:szCs w:val="32"/>
        </w:rPr>
        <w:t>月</w:t>
      </w:r>
      <w:r>
        <w:rPr>
          <w:rFonts w:hint="eastAsia" w:ascii="仿宋_GB2312" w:hAnsi="宋体" w:eastAsia="仿宋_GB2312" w:cs="仿宋"/>
          <w:bCs/>
          <w:sz w:val="32"/>
          <w:szCs w:val="32"/>
          <w:lang w:val="en-US" w:eastAsia="zh-CN"/>
        </w:rPr>
        <w:t>22</w:t>
      </w:r>
      <w:r>
        <w:rPr>
          <w:rFonts w:hint="eastAsia" w:ascii="仿宋_GB2312" w:hAnsi="宋体" w:eastAsia="仿宋_GB2312" w:cs="仿宋"/>
          <w:bCs/>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大标宋简体">
    <w:altName w:val="微软雅黑"/>
    <w:panose1 w:val="03000509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1922"/>
    <w:rsid w:val="00000624"/>
    <w:rsid w:val="0000070B"/>
    <w:rsid w:val="00000D39"/>
    <w:rsid w:val="000041DF"/>
    <w:rsid w:val="000046A0"/>
    <w:rsid w:val="00005FCB"/>
    <w:rsid w:val="000069FD"/>
    <w:rsid w:val="000116D1"/>
    <w:rsid w:val="0001377F"/>
    <w:rsid w:val="00014873"/>
    <w:rsid w:val="000154BB"/>
    <w:rsid w:val="000154BF"/>
    <w:rsid w:val="0001595D"/>
    <w:rsid w:val="00015A6B"/>
    <w:rsid w:val="00015F6C"/>
    <w:rsid w:val="00016640"/>
    <w:rsid w:val="000178F1"/>
    <w:rsid w:val="00017966"/>
    <w:rsid w:val="00021769"/>
    <w:rsid w:val="000308AB"/>
    <w:rsid w:val="00031DF2"/>
    <w:rsid w:val="000334EE"/>
    <w:rsid w:val="000339C2"/>
    <w:rsid w:val="0003422A"/>
    <w:rsid w:val="00034841"/>
    <w:rsid w:val="00034CE0"/>
    <w:rsid w:val="00034F92"/>
    <w:rsid w:val="00036EE0"/>
    <w:rsid w:val="00040DFF"/>
    <w:rsid w:val="000439F9"/>
    <w:rsid w:val="00046658"/>
    <w:rsid w:val="0004724C"/>
    <w:rsid w:val="00051D4F"/>
    <w:rsid w:val="000540A0"/>
    <w:rsid w:val="000543B1"/>
    <w:rsid w:val="00055194"/>
    <w:rsid w:val="0005594D"/>
    <w:rsid w:val="00056FBE"/>
    <w:rsid w:val="00060EDF"/>
    <w:rsid w:val="00061278"/>
    <w:rsid w:val="000648FA"/>
    <w:rsid w:val="000668A7"/>
    <w:rsid w:val="0006731D"/>
    <w:rsid w:val="000707B8"/>
    <w:rsid w:val="00072C2C"/>
    <w:rsid w:val="0007340D"/>
    <w:rsid w:val="00075960"/>
    <w:rsid w:val="000760BD"/>
    <w:rsid w:val="00081F6D"/>
    <w:rsid w:val="000822B4"/>
    <w:rsid w:val="0008560E"/>
    <w:rsid w:val="00087B92"/>
    <w:rsid w:val="00090519"/>
    <w:rsid w:val="000909CE"/>
    <w:rsid w:val="00090DAD"/>
    <w:rsid w:val="00092C37"/>
    <w:rsid w:val="00092D5C"/>
    <w:rsid w:val="00093E32"/>
    <w:rsid w:val="00095F33"/>
    <w:rsid w:val="0009658C"/>
    <w:rsid w:val="00096715"/>
    <w:rsid w:val="00096AF5"/>
    <w:rsid w:val="00096EFF"/>
    <w:rsid w:val="000976E2"/>
    <w:rsid w:val="000A0DB3"/>
    <w:rsid w:val="000A10AA"/>
    <w:rsid w:val="000A187B"/>
    <w:rsid w:val="000A1DE7"/>
    <w:rsid w:val="000A35FC"/>
    <w:rsid w:val="000A4813"/>
    <w:rsid w:val="000A4F66"/>
    <w:rsid w:val="000A57B4"/>
    <w:rsid w:val="000A624E"/>
    <w:rsid w:val="000A647B"/>
    <w:rsid w:val="000A7B2E"/>
    <w:rsid w:val="000B1E2D"/>
    <w:rsid w:val="000B43A9"/>
    <w:rsid w:val="000B699F"/>
    <w:rsid w:val="000B6F3A"/>
    <w:rsid w:val="000B7EAF"/>
    <w:rsid w:val="000C0658"/>
    <w:rsid w:val="000C267B"/>
    <w:rsid w:val="000C33C0"/>
    <w:rsid w:val="000C5343"/>
    <w:rsid w:val="000D0B94"/>
    <w:rsid w:val="000D1978"/>
    <w:rsid w:val="000D3873"/>
    <w:rsid w:val="000D48E7"/>
    <w:rsid w:val="000D7145"/>
    <w:rsid w:val="000E00E9"/>
    <w:rsid w:val="000F156A"/>
    <w:rsid w:val="000F5A1F"/>
    <w:rsid w:val="000F6166"/>
    <w:rsid w:val="000F7B7A"/>
    <w:rsid w:val="001018DF"/>
    <w:rsid w:val="0010225A"/>
    <w:rsid w:val="001028F0"/>
    <w:rsid w:val="001049A4"/>
    <w:rsid w:val="00105B1A"/>
    <w:rsid w:val="00105F71"/>
    <w:rsid w:val="00110E32"/>
    <w:rsid w:val="001119F3"/>
    <w:rsid w:val="00112E47"/>
    <w:rsid w:val="00113F5F"/>
    <w:rsid w:val="001147D3"/>
    <w:rsid w:val="00115B8D"/>
    <w:rsid w:val="00115BB7"/>
    <w:rsid w:val="00115BFB"/>
    <w:rsid w:val="00122C94"/>
    <w:rsid w:val="0012307C"/>
    <w:rsid w:val="00124BFE"/>
    <w:rsid w:val="00124DFA"/>
    <w:rsid w:val="001250BF"/>
    <w:rsid w:val="001278FD"/>
    <w:rsid w:val="00130279"/>
    <w:rsid w:val="00130397"/>
    <w:rsid w:val="00130EE4"/>
    <w:rsid w:val="00131EDE"/>
    <w:rsid w:val="001334DB"/>
    <w:rsid w:val="00134DAE"/>
    <w:rsid w:val="00136452"/>
    <w:rsid w:val="00136D9D"/>
    <w:rsid w:val="001375B4"/>
    <w:rsid w:val="00143107"/>
    <w:rsid w:val="00143AE6"/>
    <w:rsid w:val="00147C5F"/>
    <w:rsid w:val="00147F3C"/>
    <w:rsid w:val="00150287"/>
    <w:rsid w:val="001542B6"/>
    <w:rsid w:val="0015460C"/>
    <w:rsid w:val="001555E3"/>
    <w:rsid w:val="00155C2E"/>
    <w:rsid w:val="0015606A"/>
    <w:rsid w:val="00156872"/>
    <w:rsid w:val="001572F8"/>
    <w:rsid w:val="00157372"/>
    <w:rsid w:val="00160227"/>
    <w:rsid w:val="001607C6"/>
    <w:rsid w:val="00160E11"/>
    <w:rsid w:val="001616F8"/>
    <w:rsid w:val="00162157"/>
    <w:rsid w:val="00164032"/>
    <w:rsid w:val="00164514"/>
    <w:rsid w:val="00165DC5"/>
    <w:rsid w:val="00165FB9"/>
    <w:rsid w:val="00171B08"/>
    <w:rsid w:val="00172B3F"/>
    <w:rsid w:val="00173252"/>
    <w:rsid w:val="00173AD4"/>
    <w:rsid w:val="00174E66"/>
    <w:rsid w:val="00176965"/>
    <w:rsid w:val="001801D1"/>
    <w:rsid w:val="001807AC"/>
    <w:rsid w:val="00181234"/>
    <w:rsid w:val="00181AAF"/>
    <w:rsid w:val="00184B6B"/>
    <w:rsid w:val="00186705"/>
    <w:rsid w:val="00187A45"/>
    <w:rsid w:val="0019177C"/>
    <w:rsid w:val="00192493"/>
    <w:rsid w:val="001924A9"/>
    <w:rsid w:val="001958A4"/>
    <w:rsid w:val="00197669"/>
    <w:rsid w:val="00197CF9"/>
    <w:rsid w:val="001A6FFF"/>
    <w:rsid w:val="001B32C9"/>
    <w:rsid w:val="001B4DA4"/>
    <w:rsid w:val="001B794F"/>
    <w:rsid w:val="001B7B2A"/>
    <w:rsid w:val="001B7FEC"/>
    <w:rsid w:val="001C0F42"/>
    <w:rsid w:val="001C2734"/>
    <w:rsid w:val="001C2DE7"/>
    <w:rsid w:val="001C3243"/>
    <w:rsid w:val="001C587C"/>
    <w:rsid w:val="001C62F3"/>
    <w:rsid w:val="001D3626"/>
    <w:rsid w:val="001D4A6F"/>
    <w:rsid w:val="001D4ABC"/>
    <w:rsid w:val="001D4D7D"/>
    <w:rsid w:val="001D5378"/>
    <w:rsid w:val="001D7A61"/>
    <w:rsid w:val="001D7BC0"/>
    <w:rsid w:val="001D7EFA"/>
    <w:rsid w:val="001E12B4"/>
    <w:rsid w:val="001E3773"/>
    <w:rsid w:val="001F26D7"/>
    <w:rsid w:val="001F7307"/>
    <w:rsid w:val="00203B09"/>
    <w:rsid w:val="00204023"/>
    <w:rsid w:val="00204311"/>
    <w:rsid w:val="00205376"/>
    <w:rsid w:val="00206075"/>
    <w:rsid w:val="00207B81"/>
    <w:rsid w:val="002104D3"/>
    <w:rsid w:val="00211858"/>
    <w:rsid w:val="00212665"/>
    <w:rsid w:val="00213C81"/>
    <w:rsid w:val="00213DA9"/>
    <w:rsid w:val="00215353"/>
    <w:rsid w:val="00223085"/>
    <w:rsid w:val="00223C2F"/>
    <w:rsid w:val="00230768"/>
    <w:rsid w:val="002333AD"/>
    <w:rsid w:val="00233D1B"/>
    <w:rsid w:val="002346D8"/>
    <w:rsid w:val="002369AD"/>
    <w:rsid w:val="00236D12"/>
    <w:rsid w:val="002403D8"/>
    <w:rsid w:val="00240F37"/>
    <w:rsid w:val="00241D01"/>
    <w:rsid w:val="002425E5"/>
    <w:rsid w:val="00243217"/>
    <w:rsid w:val="002437E4"/>
    <w:rsid w:val="00243AA9"/>
    <w:rsid w:val="00244736"/>
    <w:rsid w:val="00244C1C"/>
    <w:rsid w:val="00245598"/>
    <w:rsid w:val="002455CD"/>
    <w:rsid w:val="00245FA4"/>
    <w:rsid w:val="00250898"/>
    <w:rsid w:val="002514AB"/>
    <w:rsid w:val="00251691"/>
    <w:rsid w:val="00252BC6"/>
    <w:rsid w:val="00252E65"/>
    <w:rsid w:val="00254AAF"/>
    <w:rsid w:val="00255980"/>
    <w:rsid w:val="00255C1F"/>
    <w:rsid w:val="002566DA"/>
    <w:rsid w:val="0026505A"/>
    <w:rsid w:val="00270160"/>
    <w:rsid w:val="00270370"/>
    <w:rsid w:val="002711FE"/>
    <w:rsid w:val="002713B2"/>
    <w:rsid w:val="00271CD0"/>
    <w:rsid w:val="00271DBC"/>
    <w:rsid w:val="0027235A"/>
    <w:rsid w:val="00272B7E"/>
    <w:rsid w:val="00273A6A"/>
    <w:rsid w:val="002743CE"/>
    <w:rsid w:val="00275DB8"/>
    <w:rsid w:val="00281C4D"/>
    <w:rsid w:val="00283206"/>
    <w:rsid w:val="00283A9A"/>
    <w:rsid w:val="0028748D"/>
    <w:rsid w:val="00296DC0"/>
    <w:rsid w:val="002A1CD0"/>
    <w:rsid w:val="002A1E57"/>
    <w:rsid w:val="002A4536"/>
    <w:rsid w:val="002A45D4"/>
    <w:rsid w:val="002A5691"/>
    <w:rsid w:val="002A5E13"/>
    <w:rsid w:val="002A6762"/>
    <w:rsid w:val="002A6C9A"/>
    <w:rsid w:val="002A7D9D"/>
    <w:rsid w:val="002B0305"/>
    <w:rsid w:val="002B0B3D"/>
    <w:rsid w:val="002B5926"/>
    <w:rsid w:val="002B613B"/>
    <w:rsid w:val="002B7B9B"/>
    <w:rsid w:val="002C0E9C"/>
    <w:rsid w:val="002C5A0E"/>
    <w:rsid w:val="002C7CE6"/>
    <w:rsid w:val="002D107B"/>
    <w:rsid w:val="002D1D6D"/>
    <w:rsid w:val="002D717D"/>
    <w:rsid w:val="002D7E1E"/>
    <w:rsid w:val="002E08AC"/>
    <w:rsid w:val="002E1FD3"/>
    <w:rsid w:val="002E21CD"/>
    <w:rsid w:val="002E4192"/>
    <w:rsid w:val="002E4F1C"/>
    <w:rsid w:val="002E72ED"/>
    <w:rsid w:val="002F2884"/>
    <w:rsid w:val="002F6538"/>
    <w:rsid w:val="002F6A2C"/>
    <w:rsid w:val="002F7901"/>
    <w:rsid w:val="00301D88"/>
    <w:rsid w:val="0030304A"/>
    <w:rsid w:val="003052FD"/>
    <w:rsid w:val="003056A2"/>
    <w:rsid w:val="003058F0"/>
    <w:rsid w:val="00305C91"/>
    <w:rsid w:val="00311671"/>
    <w:rsid w:val="0031199D"/>
    <w:rsid w:val="00313B9D"/>
    <w:rsid w:val="003145A1"/>
    <w:rsid w:val="003145E4"/>
    <w:rsid w:val="003157CF"/>
    <w:rsid w:val="003158FB"/>
    <w:rsid w:val="003205AE"/>
    <w:rsid w:val="003217C5"/>
    <w:rsid w:val="00322C56"/>
    <w:rsid w:val="00323E58"/>
    <w:rsid w:val="00324EE3"/>
    <w:rsid w:val="003254F1"/>
    <w:rsid w:val="003259FA"/>
    <w:rsid w:val="0033142E"/>
    <w:rsid w:val="00332094"/>
    <w:rsid w:val="003321B9"/>
    <w:rsid w:val="00332448"/>
    <w:rsid w:val="0033365A"/>
    <w:rsid w:val="0033450D"/>
    <w:rsid w:val="003372BF"/>
    <w:rsid w:val="00337716"/>
    <w:rsid w:val="00337F10"/>
    <w:rsid w:val="003401A6"/>
    <w:rsid w:val="0034459F"/>
    <w:rsid w:val="00344CCE"/>
    <w:rsid w:val="00350D0F"/>
    <w:rsid w:val="0035125C"/>
    <w:rsid w:val="00351876"/>
    <w:rsid w:val="00351ED9"/>
    <w:rsid w:val="003547C8"/>
    <w:rsid w:val="0035517C"/>
    <w:rsid w:val="003558D6"/>
    <w:rsid w:val="003564B2"/>
    <w:rsid w:val="00357131"/>
    <w:rsid w:val="0035782D"/>
    <w:rsid w:val="0035784A"/>
    <w:rsid w:val="003579F6"/>
    <w:rsid w:val="00360276"/>
    <w:rsid w:val="00361BB4"/>
    <w:rsid w:val="00363B6A"/>
    <w:rsid w:val="003656B7"/>
    <w:rsid w:val="0037091C"/>
    <w:rsid w:val="0037383D"/>
    <w:rsid w:val="00374398"/>
    <w:rsid w:val="00375743"/>
    <w:rsid w:val="003760A5"/>
    <w:rsid w:val="003806B4"/>
    <w:rsid w:val="00382F25"/>
    <w:rsid w:val="003831B4"/>
    <w:rsid w:val="0038345F"/>
    <w:rsid w:val="003848D3"/>
    <w:rsid w:val="00385425"/>
    <w:rsid w:val="0038554B"/>
    <w:rsid w:val="0038598F"/>
    <w:rsid w:val="00386553"/>
    <w:rsid w:val="003870B4"/>
    <w:rsid w:val="0038751D"/>
    <w:rsid w:val="0038799A"/>
    <w:rsid w:val="003901C5"/>
    <w:rsid w:val="00390336"/>
    <w:rsid w:val="00390D47"/>
    <w:rsid w:val="00391127"/>
    <w:rsid w:val="00395229"/>
    <w:rsid w:val="003A166E"/>
    <w:rsid w:val="003A1B16"/>
    <w:rsid w:val="003A1DC1"/>
    <w:rsid w:val="003A2819"/>
    <w:rsid w:val="003A2D92"/>
    <w:rsid w:val="003A3345"/>
    <w:rsid w:val="003A3D65"/>
    <w:rsid w:val="003B183D"/>
    <w:rsid w:val="003B18DE"/>
    <w:rsid w:val="003B1DE1"/>
    <w:rsid w:val="003B36C5"/>
    <w:rsid w:val="003B3C8B"/>
    <w:rsid w:val="003B6B74"/>
    <w:rsid w:val="003B77FC"/>
    <w:rsid w:val="003B7908"/>
    <w:rsid w:val="003C2904"/>
    <w:rsid w:val="003C3AF9"/>
    <w:rsid w:val="003C4567"/>
    <w:rsid w:val="003C71C0"/>
    <w:rsid w:val="003C79C1"/>
    <w:rsid w:val="003C7D25"/>
    <w:rsid w:val="003D0183"/>
    <w:rsid w:val="003D1352"/>
    <w:rsid w:val="003D1C6B"/>
    <w:rsid w:val="003D2817"/>
    <w:rsid w:val="003D37C6"/>
    <w:rsid w:val="003D42F8"/>
    <w:rsid w:val="003D45EF"/>
    <w:rsid w:val="003D50B3"/>
    <w:rsid w:val="003D51FC"/>
    <w:rsid w:val="003D7D72"/>
    <w:rsid w:val="003E2647"/>
    <w:rsid w:val="003E33E6"/>
    <w:rsid w:val="003E34E4"/>
    <w:rsid w:val="003E74B3"/>
    <w:rsid w:val="003F0B18"/>
    <w:rsid w:val="003F1B84"/>
    <w:rsid w:val="003F389D"/>
    <w:rsid w:val="003F4495"/>
    <w:rsid w:val="003F55B3"/>
    <w:rsid w:val="003F61DC"/>
    <w:rsid w:val="003F74DC"/>
    <w:rsid w:val="0040274D"/>
    <w:rsid w:val="00402EA4"/>
    <w:rsid w:val="00403379"/>
    <w:rsid w:val="00404CBD"/>
    <w:rsid w:val="00406CE7"/>
    <w:rsid w:val="00406FC2"/>
    <w:rsid w:val="00407759"/>
    <w:rsid w:val="00410C13"/>
    <w:rsid w:val="004153CB"/>
    <w:rsid w:val="00417BC9"/>
    <w:rsid w:val="00421F8B"/>
    <w:rsid w:val="0042300A"/>
    <w:rsid w:val="00424223"/>
    <w:rsid w:val="0042482B"/>
    <w:rsid w:val="0042520C"/>
    <w:rsid w:val="004271E5"/>
    <w:rsid w:val="004274AD"/>
    <w:rsid w:val="00427878"/>
    <w:rsid w:val="0043282B"/>
    <w:rsid w:val="00432B54"/>
    <w:rsid w:val="00433F9A"/>
    <w:rsid w:val="004346AD"/>
    <w:rsid w:val="00434D24"/>
    <w:rsid w:val="00435017"/>
    <w:rsid w:val="004351CB"/>
    <w:rsid w:val="00435388"/>
    <w:rsid w:val="0043567F"/>
    <w:rsid w:val="00435E3E"/>
    <w:rsid w:val="00436738"/>
    <w:rsid w:val="00441B29"/>
    <w:rsid w:val="00443218"/>
    <w:rsid w:val="00445A43"/>
    <w:rsid w:val="00447E97"/>
    <w:rsid w:val="00450AF8"/>
    <w:rsid w:val="004521B3"/>
    <w:rsid w:val="00452E5E"/>
    <w:rsid w:val="00457B00"/>
    <w:rsid w:val="00462F96"/>
    <w:rsid w:val="00463EAF"/>
    <w:rsid w:val="0046446E"/>
    <w:rsid w:val="004651E9"/>
    <w:rsid w:val="0046634C"/>
    <w:rsid w:val="0046742B"/>
    <w:rsid w:val="004712DB"/>
    <w:rsid w:val="004717A7"/>
    <w:rsid w:val="00471D98"/>
    <w:rsid w:val="004723FF"/>
    <w:rsid w:val="00472483"/>
    <w:rsid w:val="00472BFD"/>
    <w:rsid w:val="004742B0"/>
    <w:rsid w:val="0047463F"/>
    <w:rsid w:val="0047503D"/>
    <w:rsid w:val="00476AA6"/>
    <w:rsid w:val="00476E8A"/>
    <w:rsid w:val="004773FC"/>
    <w:rsid w:val="004774B1"/>
    <w:rsid w:val="004775C0"/>
    <w:rsid w:val="00480C58"/>
    <w:rsid w:val="004817F0"/>
    <w:rsid w:val="004818D3"/>
    <w:rsid w:val="004825E2"/>
    <w:rsid w:val="00485A99"/>
    <w:rsid w:val="00485CBF"/>
    <w:rsid w:val="004860C2"/>
    <w:rsid w:val="00491CEF"/>
    <w:rsid w:val="00492ABC"/>
    <w:rsid w:val="00494DE8"/>
    <w:rsid w:val="004956A0"/>
    <w:rsid w:val="00495B13"/>
    <w:rsid w:val="00495F49"/>
    <w:rsid w:val="00496525"/>
    <w:rsid w:val="004966F0"/>
    <w:rsid w:val="00497224"/>
    <w:rsid w:val="004978F8"/>
    <w:rsid w:val="004A0465"/>
    <w:rsid w:val="004A244C"/>
    <w:rsid w:val="004A2632"/>
    <w:rsid w:val="004A3897"/>
    <w:rsid w:val="004A3CCE"/>
    <w:rsid w:val="004A4582"/>
    <w:rsid w:val="004A4668"/>
    <w:rsid w:val="004A561C"/>
    <w:rsid w:val="004A570B"/>
    <w:rsid w:val="004A65BD"/>
    <w:rsid w:val="004A69BC"/>
    <w:rsid w:val="004A758F"/>
    <w:rsid w:val="004B2678"/>
    <w:rsid w:val="004B3689"/>
    <w:rsid w:val="004B6091"/>
    <w:rsid w:val="004B73CC"/>
    <w:rsid w:val="004B7C3E"/>
    <w:rsid w:val="004C1A82"/>
    <w:rsid w:val="004C1D3A"/>
    <w:rsid w:val="004C1D80"/>
    <w:rsid w:val="004C2005"/>
    <w:rsid w:val="004C23FF"/>
    <w:rsid w:val="004C279C"/>
    <w:rsid w:val="004C3A7E"/>
    <w:rsid w:val="004C641F"/>
    <w:rsid w:val="004D0499"/>
    <w:rsid w:val="004D0C8C"/>
    <w:rsid w:val="004D156D"/>
    <w:rsid w:val="004D1BC2"/>
    <w:rsid w:val="004D237D"/>
    <w:rsid w:val="004D39C9"/>
    <w:rsid w:val="004D3CE4"/>
    <w:rsid w:val="004D466E"/>
    <w:rsid w:val="004D5456"/>
    <w:rsid w:val="004D5B93"/>
    <w:rsid w:val="004D6DA0"/>
    <w:rsid w:val="004D7027"/>
    <w:rsid w:val="004E1BCD"/>
    <w:rsid w:val="004E3537"/>
    <w:rsid w:val="004E3F62"/>
    <w:rsid w:val="004E4955"/>
    <w:rsid w:val="004E566A"/>
    <w:rsid w:val="004E7DC0"/>
    <w:rsid w:val="004F0F6E"/>
    <w:rsid w:val="004F52C9"/>
    <w:rsid w:val="004F7560"/>
    <w:rsid w:val="005002A1"/>
    <w:rsid w:val="005005DC"/>
    <w:rsid w:val="005020B3"/>
    <w:rsid w:val="00507ACD"/>
    <w:rsid w:val="005109B8"/>
    <w:rsid w:val="00510FD1"/>
    <w:rsid w:val="00514304"/>
    <w:rsid w:val="005146E4"/>
    <w:rsid w:val="00515116"/>
    <w:rsid w:val="00515E53"/>
    <w:rsid w:val="00517969"/>
    <w:rsid w:val="00521822"/>
    <w:rsid w:val="00522398"/>
    <w:rsid w:val="00527742"/>
    <w:rsid w:val="00527CD1"/>
    <w:rsid w:val="0053025F"/>
    <w:rsid w:val="00530673"/>
    <w:rsid w:val="00533B30"/>
    <w:rsid w:val="00533B6A"/>
    <w:rsid w:val="00535DFB"/>
    <w:rsid w:val="00535F91"/>
    <w:rsid w:val="005374BA"/>
    <w:rsid w:val="00537FE7"/>
    <w:rsid w:val="0054273A"/>
    <w:rsid w:val="005437DC"/>
    <w:rsid w:val="005450CB"/>
    <w:rsid w:val="00546802"/>
    <w:rsid w:val="00547CCD"/>
    <w:rsid w:val="005503FC"/>
    <w:rsid w:val="00550C4F"/>
    <w:rsid w:val="005521E7"/>
    <w:rsid w:val="00552CB5"/>
    <w:rsid w:val="0055462C"/>
    <w:rsid w:val="005549A2"/>
    <w:rsid w:val="00554E97"/>
    <w:rsid w:val="00555A76"/>
    <w:rsid w:val="0055750B"/>
    <w:rsid w:val="00557908"/>
    <w:rsid w:val="00560BEA"/>
    <w:rsid w:val="00560DBB"/>
    <w:rsid w:val="005618DD"/>
    <w:rsid w:val="00561DA3"/>
    <w:rsid w:val="00562327"/>
    <w:rsid w:val="00564DC0"/>
    <w:rsid w:val="0056618F"/>
    <w:rsid w:val="005718CB"/>
    <w:rsid w:val="005730BC"/>
    <w:rsid w:val="00573F90"/>
    <w:rsid w:val="005740EB"/>
    <w:rsid w:val="0057412E"/>
    <w:rsid w:val="005743D1"/>
    <w:rsid w:val="00574972"/>
    <w:rsid w:val="005761F4"/>
    <w:rsid w:val="00576723"/>
    <w:rsid w:val="005774EC"/>
    <w:rsid w:val="00577E35"/>
    <w:rsid w:val="00577EBB"/>
    <w:rsid w:val="00580C01"/>
    <w:rsid w:val="00581C5D"/>
    <w:rsid w:val="00581E17"/>
    <w:rsid w:val="00582350"/>
    <w:rsid w:val="00586134"/>
    <w:rsid w:val="0058745E"/>
    <w:rsid w:val="005875B5"/>
    <w:rsid w:val="00591530"/>
    <w:rsid w:val="00591905"/>
    <w:rsid w:val="005941BC"/>
    <w:rsid w:val="005A0667"/>
    <w:rsid w:val="005A06AC"/>
    <w:rsid w:val="005A0AE5"/>
    <w:rsid w:val="005A1486"/>
    <w:rsid w:val="005A172A"/>
    <w:rsid w:val="005A44AD"/>
    <w:rsid w:val="005A547E"/>
    <w:rsid w:val="005A7CCE"/>
    <w:rsid w:val="005B0CA1"/>
    <w:rsid w:val="005B278D"/>
    <w:rsid w:val="005B3A13"/>
    <w:rsid w:val="005B53E2"/>
    <w:rsid w:val="005B63AF"/>
    <w:rsid w:val="005C2181"/>
    <w:rsid w:val="005C379E"/>
    <w:rsid w:val="005C3F1B"/>
    <w:rsid w:val="005C3FC9"/>
    <w:rsid w:val="005C4CE2"/>
    <w:rsid w:val="005C59EE"/>
    <w:rsid w:val="005C6057"/>
    <w:rsid w:val="005D6079"/>
    <w:rsid w:val="005D6084"/>
    <w:rsid w:val="005D643E"/>
    <w:rsid w:val="005D6F73"/>
    <w:rsid w:val="005D7D83"/>
    <w:rsid w:val="005E11D2"/>
    <w:rsid w:val="005E16B5"/>
    <w:rsid w:val="005E231B"/>
    <w:rsid w:val="005E3A85"/>
    <w:rsid w:val="005E4B29"/>
    <w:rsid w:val="005E6A17"/>
    <w:rsid w:val="005E6D3A"/>
    <w:rsid w:val="005E7653"/>
    <w:rsid w:val="005F1082"/>
    <w:rsid w:val="005F143A"/>
    <w:rsid w:val="005F234B"/>
    <w:rsid w:val="005F278B"/>
    <w:rsid w:val="005F473F"/>
    <w:rsid w:val="005F48CD"/>
    <w:rsid w:val="005F6B8C"/>
    <w:rsid w:val="005F6C00"/>
    <w:rsid w:val="005F6C5D"/>
    <w:rsid w:val="00602BE2"/>
    <w:rsid w:val="00602D21"/>
    <w:rsid w:val="00603F82"/>
    <w:rsid w:val="00604810"/>
    <w:rsid w:val="00605929"/>
    <w:rsid w:val="00605EB0"/>
    <w:rsid w:val="00607519"/>
    <w:rsid w:val="006136FB"/>
    <w:rsid w:val="00614CC5"/>
    <w:rsid w:val="00617468"/>
    <w:rsid w:val="006175D7"/>
    <w:rsid w:val="006207BB"/>
    <w:rsid w:val="00623217"/>
    <w:rsid w:val="0062369B"/>
    <w:rsid w:val="00624C0E"/>
    <w:rsid w:val="00626730"/>
    <w:rsid w:val="00627D76"/>
    <w:rsid w:val="0063137E"/>
    <w:rsid w:val="00635C36"/>
    <w:rsid w:val="00637A58"/>
    <w:rsid w:val="006404A7"/>
    <w:rsid w:val="006424E9"/>
    <w:rsid w:val="0064345F"/>
    <w:rsid w:val="00643C63"/>
    <w:rsid w:val="00645FFE"/>
    <w:rsid w:val="00646FAB"/>
    <w:rsid w:val="00650122"/>
    <w:rsid w:val="006508B9"/>
    <w:rsid w:val="00651AD5"/>
    <w:rsid w:val="00651B10"/>
    <w:rsid w:val="00651C32"/>
    <w:rsid w:val="0065650D"/>
    <w:rsid w:val="00656C9D"/>
    <w:rsid w:val="0066026C"/>
    <w:rsid w:val="00661E7A"/>
    <w:rsid w:val="006621EC"/>
    <w:rsid w:val="00665509"/>
    <w:rsid w:val="00666231"/>
    <w:rsid w:val="006666A5"/>
    <w:rsid w:val="00671253"/>
    <w:rsid w:val="00672B85"/>
    <w:rsid w:val="00672D65"/>
    <w:rsid w:val="0067360C"/>
    <w:rsid w:val="006754B2"/>
    <w:rsid w:val="00676FE1"/>
    <w:rsid w:val="00681633"/>
    <w:rsid w:val="006818C2"/>
    <w:rsid w:val="006834D2"/>
    <w:rsid w:val="0068353A"/>
    <w:rsid w:val="00684872"/>
    <w:rsid w:val="0068525D"/>
    <w:rsid w:val="00686783"/>
    <w:rsid w:val="006871E1"/>
    <w:rsid w:val="00687277"/>
    <w:rsid w:val="00693A01"/>
    <w:rsid w:val="006949E1"/>
    <w:rsid w:val="00694EE8"/>
    <w:rsid w:val="00697219"/>
    <w:rsid w:val="0069750A"/>
    <w:rsid w:val="006A0479"/>
    <w:rsid w:val="006A0640"/>
    <w:rsid w:val="006A0805"/>
    <w:rsid w:val="006A297E"/>
    <w:rsid w:val="006A34BA"/>
    <w:rsid w:val="006A4734"/>
    <w:rsid w:val="006A4B1C"/>
    <w:rsid w:val="006A7186"/>
    <w:rsid w:val="006B0C2C"/>
    <w:rsid w:val="006B1500"/>
    <w:rsid w:val="006B172F"/>
    <w:rsid w:val="006B1876"/>
    <w:rsid w:val="006B398E"/>
    <w:rsid w:val="006B50F2"/>
    <w:rsid w:val="006B52BE"/>
    <w:rsid w:val="006B6E34"/>
    <w:rsid w:val="006B7D5E"/>
    <w:rsid w:val="006C0355"/>
    <w:rsid w:val="006C12E0"/>
    <w:rsid w:val="006C162F"/>
    <w:rsid w:val="006C24CF"/>
    <w:rsid w:val="006C2CD7"/>
    <w:rsid w:val="006C4225"/>
    <w:rsid w:val="006C5919"/>
    <w:rsid w:val="006C7860"/>
    <w:rsid w:val="006C78D2"/>
    <w:rsid w:val="006C7A8F"/>
    <w:rsid w:val="006D0264"/>
    <w:rsid w:val="006D17FD"/>
    <w:rsid w:val="006D496A"/>
    <w:rsid w:val="006D581A"/>
    <w:rsid w:val="006D5B7F"/>
    <w:rsid w:val="006D6E80"/>
    <w:rsid w:val="006D71EC"/>
    <w:rsid w:val="006E4CFF"/>
    <w:rsid w:val="006E5CF6"/>
    <w:rsid w:val="006E6A71"/>
    <w:rsid w:val="006F2379"/>
    <w:rsid w:val="006F3D8F"/>
    <w:rsid w:val="006F4A81"/>
    <w:rsid w:val="006F4E04"/>
    <w:rsid w:val="006F56BF"/>
    <w:rsid w:val="006F6132"/>
    <w:rsid w:val="00702825"/>
    <w:rsid w:val="00707752"/>
    <w:rsid w:val="00707AB2"/>
    <w:rsid w:val="007107C9"/>
    <w:rsid w:val="00712CF9"/>
    <w:rsid w:val="00714672"/>
    <w:rsid w:val="00714962"/>
    <w:rsid w:val="00720643"/>
    <w:rsid w:val="0072109D"/>
    <w:rsid w:val="007210B0"/>
    <w:rsid w:val="00722CF7"/>
    <w:rsid w:val="0072374F"/>
    <w:rsid w:val="00723A70"/>
    <w:rsid w:val="00726992"/>
    <w:rsid w:val="007276F5"/>
    <w:rsid w:val="007309D8"/>
    <w:rsid w:val="00730F32"/>
    <w:rsid w:val="007312B2"/>
    <w:rsid w:val="00731516"/>
    <w:rsid w:val="007324A9"/>
    <w:rsid w:val="00734005"/>
    <w:rsid w:val="007377AC"/>
    <w:rsid w:val="00737842"/>
    <w:rsid w:val="00737DC8"/>
    <w:rsid w:val="0074013E"/>
    <w:rsid w:val="00741EA8"/>
    <w:rsid w:val="00742778"/>
    <w:rsid w:val="00743EB0"/>
    <w:rsid w:val="00745251"/>
    <w:rsid w:val="00745330"/>
    <w:rsid w:val="007465BF"/>
    <w:rsid w:val="007465C2"/>
    <w:rsid w:val="00746E13"/>
    <w:rsid w:val="00747346"/>
    <w:rsid w:val="00747B9E"/>
    <w:rsid w:val="0075174D"/>
    <w:rsid w:val="00751BB5"/>
    <w:rsid w:val="00752BF6"/>
    <w:rsid w:val="007565BE"/>
    <w:rsid w:val="00760C99"/>
    <w:rsid w:val="0076189A"/>
    <w:rsid w:val="00762B61"/>
    <w:rsid w:val="00765AEF"/>
    <w:rsid w:val="007732B0"/>
    <w:rsid w:val="00774807"/>
    <w:rsid w:val="00774CB1"/>
    <w:rsid w:val="0077529D"/>
    <w:rsid w:val="007755CD"/>
    <w:rsid w:val="00775A49"/>
    <w:rsid w:val="00775B2A"/>
    <w:rsid w:val="00775C8C"/>
    <w:rsid w:val="007779B4"/>
    <w:rsid w:val="00782227"/>
    <w:rsid w:val="00784CD6"/>
    <w:rsid w:val="00786292"/>
    <w:rsid w:val="00787CA1"/>
    <w:rsid w:val="00791832"/>
    <w:rsid w:val="00791FD8"/>
    <w:rsid w:val="00794836"/>
    <w:rsid w:val="0079561B"/>
    <w:rsid w:val="00797433"/>
    <w:rsid w:val="007A065F"/>
    <w:rsid w:val="007A2AD3"/>
    <w:rsid w:val="007A3308"/>
    <w:rsid w:val="007A7068"/>
    <w:rsid w:val="007A7D1F"/>
    <w:rsid w:val="007B13FF"/>
    <w:rsid w:val="007B142B"/>
    <w:rsid w:val="007B1B29"/>
    <w:rsid w:val="007B291C"/>
    <w:rsid w:val="007B32CF"/>
    <w:rsid w:val="007B498C"/>
    <w:rsid w:val="007B4AB6"/>
    <w:rsid w:val="007C1190"/>
    <w:rsid w:val="007C240C"/>
    <w:rsid w:val="007C29F6"/>
    <w:rsid w:val="007C4164"/>
    <w:rsid w:val="007C491D"/>
    <w:rsid w:val="007C7145"/>
    <w:rsid w:val="007D0D3D"/>
    <w:rsid w:val="007D2394"/>
    <w:rsid w:val="007D35B1"/>
    <w:rsid w:val="007D4B89"/>
    <w:rsid w:val="007D5426"/>
    <w:rsid w:val="007D6272"/>
    <w:rsid w:val="007D7EBD"/>
    <w:rsid w:val="007E2C8A"/>
    <w:rsid w:val="007E428C"/>
    <w:rsid w:val="007E4A96"/>
    <w:rsid w:val="007E5D51"/>
    <w:rsid w:val="007E7057"/>
    <w:rsid w:val="007F010C"/>
    <w:rsid w:val="007F115E"/>
    <w:rsid w:val="007F211A"/>
    <w:rsid w:val="007F45DA"/>
    <w:rsid w:val="007F4A5C"/>
    <w:rsid w:val="007F63E4"/>
    <w:rsid w:val="00801531"/>
    <w:rsid w:val="00804244"/>
    <w:rsid w:val="00805314"/>
    <w:rsid w:val="00806805"/>
    <w:rsid w:val="00807FDF"/>
    <w:rsid w:val="008114AC"/>
    <w:rsid w:val="00811FA7"/>
    <w:rsid w:val="008123BA"/>
    <w:rsid w:val="00812586"/>
    <w:rsid w:val="00812BF1"/>
    <w:rsid w:val="00812DA0"/>
    <w:rsid w:val="008147D7"/>
    <w:rsid w:val="00814DAE"/>
    <w:rsid w:val="00814DE5"/>
    <w:rsid w:val="00815840"/>
    <w:rsid w:val="0081648C"/>
    <w:rsid w:val="0081737A"/>
    <w:rsid w:val="00820193"/>
    <w:rsid w:val="00820E61"/>
    <w:rsid w:val="00821669"/>
    <w:rsid w:val="008221E3"/>
    <w:rsid w:val="00822CC5"/>
    <w:rsid w:val="008249AE"/>
    <w:rsid w:val="00824D70"/>
    <w:rsid w:val="0082606E"/>
    <w:rsid w:val="00827C20"/>
    <w:rsid w:val="00836C1C"/>
    <w:rsid w:val="00840826"/>
    <w:rsid w:val="008408E1"/>
    <w:rsid w:val="00840BE1"/>
    <w:rsid w:val="008421AD"/>
    <w:rsid w:val="008439F1"/>
    <w:rsid w:val="00843BF3"/>
    <w:rsid w:val="00843DF4"/>
    <w:rsid w:val="00850E00"/>
    <w:rsid w:val="00851AC4"/>
    <w:rsid w:val="0085268F"/>
    <w:rsid w:val="00854720"/>
    <w:rsid w:val="008555F3"/>
    <w:rsid w:val="00855EFB"/>
    <w:rsid w:val="0085714E"/>
    <w:rsid w:val="008603F6"/>
    <w:rsid w:val="00860E99"/>
    <w:rsid w:val="00860FF5"/>
    <w:rsid w:val="008612C1"/>
    <w:rsid w:val="008623EC"/>
    <w:rsid w:val="008633B7"/>
    <w:rsid w:val="00865D78"/>
    <w:rsid w:val="008660F1"/>
    <w:rsid w:val="008711C9"/>
    <w:rsid w:val="0087477C"/>
    <w:rsid w:val="00876F1C"/>
    <w:rsid w:val="008801B5"/>
    <w:rsid w:val="00880431"/>
    <w:rsid w:val="00881C4F"/>
    <w:rsid w:val="0088601E"/>
    <w:rsid w:val="00886DB0"/>
    <w:rsid w:val="00887722"/>
    <w:rsid w:val="00887C99"/>
    <w:rsid w:val="00890087"/>
    <w:rsid w:val="00893B0F"/>
    <w:rsid w:val="008940D2"/>
    <w:rsid w:val="008945D5"/>
    <w:rsid w:val="00896110"/>
    <w:rsid w:val="008A12A4"/>
    <w:rsid w:val="008A24B8"/>
    <w:rsid w:val="008A3D44"/>
    <w:rsid w:val="008A62AC"/>
    <w:rsid w:val="008A6A30"/>
    <w:rsid w:val="008B18E3"/>
    <w:rsid w:val="008B24EC"/>
    <w:rsid w:val="008B2AC6"/>
    <w:rsid w:val="008B39AD"/>
    <w:rsid w:val="008B458A"/>
    <w:rsid w:val="008B52B9"/>
    <w:rsid w:val="008B5528"/>
    <w:rsid w:val="008B6628"/>
    <w:rsid w:val="008B6C19"/>
    <w:rsid w:val="008B6FB7"/>
    <w:rsid w:val="008C0654"/>
    <w:rsid w:val="008C09A3"/>
    <w:rsid w:val="008C155F"/>
    <w:rsid w:val="008C26E3"/>
    <w:rsid w:val="008C40E2"/>
    <w:rsid w:val="008C48C6"/>
    <w:rsid w:val="008C503C"/>
    <w:rsid w:val="008D1A78"/>
    <w:rsid w:val="008D1BE2"/>
    <w:rsid w:val="008D4E81"/>
    <w:rsid w:val="008D4F30"/>
    <w:rsid w:val="008D5A1B"/>
    <w:rsid w:val="008D610B"/>
    <w:rsid w:val="008E0084"/>
    <w:rsid w:val="008E0334"/>
    <w:rsid w:val="008E24CA"/>
    <w:rsid w:val="008E3109"/>
    <w:rsid w:val="008E3B89"/>
    <w:rsid w:val="008E44AE"/>
    <w:rsid w:val="008E6C93"/>
    <w:rsid w:val="008E6D2A"/>
    <w:rsid w:val="008E713B"/>
    <w:rsid w:val="008E7878"/>
    <w:rsid w:val="008F136E"/>
    <w:rsid w:val="008F19CA"/>
    <w:rsid w:val="008F19E2"/>
    <w:rsid w:val="008F3717"/>
    <w:rsid w:val="008F5751"/>
    <w:rsid w:val="008F61DE"/>
    <w:rsid w:val="00900CDD"/>
    <w:rsid w:val="0090173F"/>
    <w:rsid w:val="00901A42"/>
    <w:rsid w:val="00901C61"/>
    <w:rsid w:val="00901C69"/>
    <w:rsid w:val="009030DB"/>
    <w:rsid w:val="00904794"/>
    <w:rsid w:val="0090498F"/>
    <w:rsid w:val="009052E2"/>
    <w:rsid w:val="00907E71"/>
    <w:rsid w:val="0091011C"/>
    <w:rsid w:val="009123A4"/>
    <w:rsid w:val="00912AE7"/>
    <w:rsid w:val="0091428C"/>
    <w:rsid w:val="00916F04"/>
    <w:rsid w:val="0091713F"/>
    <w:rsid w:val="009171A1"/>
    <w:rsid w:val="009214F6"/>
    <w:rsid w:val="0092185A"/>
    <w:rsid w:val="0092242B"/>
    <w:rsid w:val="0092324E"/>
    <w:rsid w:val="00923838"/>
    <w:rsid w:val="009244A7"/>
    <w:rsid w:val="00924BF0"/>
    <w:rsid w:val="00927BB1"/>
    <w:rsid w:val="00930BC4"/>
    <w:rsid w:val="009315DD"/>
    <w:rsid w:val="009332F3"/>
    <w:rsid w:val="009357E8"/>
    <w:rsid w:val="00935A4A"/>
    <w:rsid w:val="00935E5B"/>
    <w:rsid w:val="0093613E"/>
    <w:rsid w:val="009363A7"/>
    <w:rsid w:val="00937663"/>
    <w:rsid w:val="00944B5C"/>
    <w:rsid w:val="00944F02"/>
    <w:rsid w:val="009479E5"/>
    <w:rsid w:val="00947AEB"/>
    <w:rsid w:val="00947F10"/>
    <w:rsid w:val="00951B95"/>
    <w:rsid w:val="00956201"/>
    <w:rsid w:val="0095693C"/>
    <w:rsid w:val="00956B06"/>
    <w:rsid w:val="00957AC1"/>
    <w:rsid w:val="00961BF2"/>
    <w:rsid w:val="00962EE3"/>
    <w:rsid w:val="0096314C"/>
    <w:rsid w:val="00964119"/>
    <w:rsid w:val="00964399"/>
    <w:rsid w:val="00964871"/>
    <w:rsid w:val="00964ACC"/>
    <w:rsid w:val="0096545C"/>
    <w:rsid w:val="00965B0D"/>
    <w:rsid w:val="0096611A"/>
    <w:rsid w:val="00966CB7"/>
    <w:rsid w:val="009673AD"/>
    <w:rsid w:val="0097260D"/>
    <w:rsid w:val="0097270A"/>
    <w:rsid w:val="00973406"/>
    <w:rsid w:val="00975B1A"/>
    <w:rsid w:val="00975C9A"/>
    <w:rsid w:val="0097794E"/>
    <w:rsid w:val="00980669"/>
    <w:rsid w:val="00984108"/>
    <w:rsid w:val="009842F0"/>
    <w:rsid w:val="00985013"/>
    <w:rsid w:val="00985E8D"/>
    <w:rsid w:val="00986782"/>
    <w:rsid w:val="00986A43"/>
    <w:rsid w:val="0099262E"/>
    <w:rsid w:val="009926BD"/>
    <w:rsid w:val="0099399A"/>
    <w:rsid w:val="00993ABF"/>
    <w:rsid w:val="00996D45"/>
    <w:rsid w:val="009A02C7"/>
    <w:rsid w:val="009A156E"/>
    <w:rsid w:val="009A206D"/>
    <w:rsid w:val="009A2445"/>
    <w:rsid w:val="009A3E52"/>
    <w:rsid w:val="009A4427"/>
    <w:rsid w:val="009A6AA5"/>
    <w:rsid w:val="009A71A1"/>
    <w:rsid w:val="009A7C36"/>
    <w:rsid w:val="009A7E8F"/>
    <w:rsid w:val="009B1915"/>
    <w:rsid w:val="009B1E0D"/>
    <w:rsid w:val="009B25DB"/>
    <w:rsid w:val="009B4BCD"/>
    <w:rsid w:val="009B4DDA"/>
    <w:rsid w:val="009B650A"/>
    <w:rsid w:val="009B68C9"/>
    <w:rsid w:val="009B72C5"/>
    <w:rsid w:val="009B78F9"/>
    <w:rsid w:val="009C0D61"/>
    <w:rsid w:val="009C1B11"/>
    <w:rsid w:val="009C5717"/>
    <w:rsid w:val="009C5AC6"/>
    <w:rsid w:val="009D0155"/>
    <w:rsid w:val="009D1433"/>
    <w:rsid w:val="009D1645"/>
    <w:rsid w:val="009D2D7A"/>
    <w:rsid w:val="009D30BE"/>
    <w:rsid w:val="009D3300"/>
    <w:rsid w:val="009D5B41"/>
    <w:rsid w:val="009D64C7"/>
    <w:rsid w:val="009D72E1"/>
    <w:rsid w:val="009E2CEB"/>
    <w:rsid w:val="009E46AF"/>
    <w:rsid w:val="009E6282"/>
    <w:rsid w:val="009E685D"/>
    <w:rsid w:val="009E6FBA"/>
    <w:rsid w:val="009E78FE"/>
    <w:rsid w:val="009F1218"/>
    <w:rsid w:val="009F6F34"/>
    <w:rsid w:val="00A00AD7"/>
    <w:rsid w:val="00A00AF2"/>
    <w:rsid w:val="00A02495"/>
    <w:rsid w:val="00A02DB8"/>
    <w:rsid w:val="00A030B2"/>
    <w:rsid w:val="00A05805"/>
    <w:rsid w:val="00A063CB"/>
    <w:rsid w:val="00A06511"/>
    <w:rsid w:val="00A070EB"/>
    <w:rsid w:val="00A14045"/>
    <w:rsid w:val="00A14687"/>
    <w:rsid w:val="00A15CA4"/>
    <w:rsid w:val="00A16107"/>
    <w:rsid w:val="00A1615F"/>
    <w:rsid w:val="00A17DFD"/>
    <w:rsid w:val="00A17FBD"/>
    <w:rsid w:val="00A21396"/>
    <w:rsid w:val="00A23D10"/>
    <w:rsid w:val="00A23E75"/>
    <w:rsid w:val="00A24449"/>
    <w:rsid w:val="00A25650"/>
    <w:rsid w:val="00A2791A"/>
    <w:rsid w:val="00A30185"/>
    <w:rsid w:val="00A32D94"/>
    <w:rsid w:val="00A415A2"/>
    <w:rsid w:val="00A42E83"/>
    <w:rsid w:val="00A43AE1"/>
    <w:rsid w:val="00A4489A"/>
    <w:rsid w:val="00A46308"/>
    <w:rsid w:val="00A4672E"/>
    <w:rsid w:val="00A477D3"/>
    <w:rsid w:val="00A47BDC"/>
    <w:rsid w:val="00A52AD7"/>
    <w:rsid w:val="00A53615"/>
    <w:rsid w:val="00A55A30"/>
    <w:rsid w:val="00A55D16"/>
    <w:rsid w:val="00A60563"/>
    <w:rsid w:val="00A60D54"/>
    <w:rsid w:val="00A6147F"/>
    <w:rsid w:val="00A6231A"/>
    <w:rsid w:val="00A64D75"/>
    <w:rsid w:val="00A64E30"/>
    <w:rsid w:val="00A65720"/>
    <w:rsid w:val="00A67A81"/>
    <w:rsid w:val="00A70547"/>
    <w:rsid w:val="00A72D4E"/>
    <w:rsid w:val="00A762CA"/>
    <w:rsid w:val="00A76D3A"/>
    <w:rsid w:val="00A812B5"/>
    <w:rsid w:val="00A92CD9"/>
    <w:rsid w:val="00A93D4B"/>
    <w:rsid w:val="00A95156"/>
    <w:rsid w:val="00A95B03"/>
    <w:rsid w:val="00A96991"/>
    <w:rsid w:val="00A97068"/>
    <w:rsid w:val="00A971E9"/>
    <w:rsid w:val="00A97344"/>
    <w:rsid w:val="00AA2D30"/>
    <w:rsid w:val="00AA34ED"/>
    <w:rsid w:val="00AA70B8"/>
    <w:rsid w:val="00AB01F8"/>
    <w:rsid w:val="00AB04AB"/>
    <w:rsid w:val="00AB172A"/>
    <w:rsid w:val="00AB1801"/>
    <w:rsid w:val="00AB1B20"/>
    <w:rsid w:val="00AB3687"/>
    <w:rsid w:val="00AB4236"/>
    <w:rsid w:val="00AB5782"/>
    <w:rsid w:val="00AB7693"/>
    <w:rsid w:val="00AC075F"/>
    <w:rsid w:val="00AC13C1"/>
    <w:rsid w:val="00AC1908"/>
    <w:rsid w:val="00AC28CB"/>
    <w:rsid w:val="00AC3F26"/>
    <w:rsid w:val="00AC6DAD"/>
    <w:rsid w:val="00AC724B"/>
    <w:rsid w:val="00AC7304"/>
    <w:rsid w:val="00AC794B"/>
    <w:rsid w:val="00AC7C56"/>
    <w:rsid w:val="00AE0D16"/>
    <w:rsid w:val="00AE1BFC"/>
    <w:rsid w:val="00AE2290"/>
    <w:rsid w:val="00AE2CDE"/>
    <w:rsid w:val="00AE2E7A"/>
    <w:rsid w:val="00AE40B0"/>
    <w:rsid w:val="00AE5730"/>
    <w:rsid w:val="00AE6354"/>
    <w:rsid w:val="00AE6DC3"/>
    <w:rsid w:val="00AE7487"/>
    <w:rsid w:val="00AF0C22"/>
    <w:rsid w:val="00AF2FB7"/>
    <w:rsid w:val="00AF3314"/>
    <w:rsid w:val="00AF3E69"/>
    <w:rsid w:val="00AF44BF"/>
    <w:rsid w:val="00AF44D8"/>
    <w:rsid w:val="00AF5DE5"/>
    <w:rsid w:val="00AF6BC3"/>
    <w:rsid w:val="00AF7D5F"/>
    <w:rsid w:val="00B00AE0"/>
    <w:rsid w:val="00B02E25"/>
    <w:rsid w:val="00B0497C"/>
    <w:rsid w:val="00B061E6"/>
    <w:rsid w:val="00B062B4"/>
    <w:rsid w:val="00B06430"/>
    <w:rsid w:val="00B064CB"/>
    <w:rsid w:val="00B06C4A"/>
    <w:rsid w:val="00B06DEF"/>
    <w:rsid w:val="00B103A5"/>
    <w:rsid w:val="00B104A3"/>
    <w:rsid w:val="00B11F97"/>
    <w:rsid w:val="00B126AB"/>
    <w:rsid w:val="00B13184"/>
    <w:rsid w:val="00B13239"/>
    <w:rsid w:val="00B1382B"/>
    <w:rsid w:val="00B14802"/>
    <w:rsid w:val="00B157DC"/>
    <w:rsid w:val="00B15DE6"/>
    <w:rsid w:val="00B21E63"/>
    <w:rsid w:val="00B230D6"/>
    <w:rsid w:val="00B238D5"/>
    <w:rsid w:val="00B251B5"/>
    <w:rsid w:val="00B25D71"/>
    <w:rsid w:val="00B26477"/>
    <w:rsid w:val="00B264F2"/>
    <w:rsid w:val="00B27EB2"/>
    <w:rsid w:val="00B32825"/>
    <w:rsid w:val="00B3351C"/>
    <w:rsid w:val="00B33B40"/>
    <w:rsid w:val="00B35D89"/>
    <w:rsid w:val="00B40F04"/>
    <w:rsid w:val="00B41186"/>
    <w:rsid w:val="00B45E17"/>
    <w:rsid w:val="00B45F1A"/>
    <w:rsid w:val="00B501BF"/>
    <w:rsid w:val="00B5028E"/>
    <w:rsid w:val="00B504D2"/>
    <w:rsid w:val="00B51A20"/>
    <w:rsid w:val="00B566E9"/>
    <w:rsid w:val="00B56726"/>
    <w:rsid w:val="00B567C8"/>
    <w:rsid w:val="00B575C2"/>
    <w:rsid w:val="00B57710"/>
    <w:rsid w:val="00B57EFD"/>
    <w:rsid w:val="00B60FFA"/>
    <w:rsid w:val="00B61588"/>
    <w:rsid w:val="00B626AC"/>
    <w:rsid w:val="00B6274F"/>
    <w:rsid w:val="00B63603"/>
    <w:rsid w:val="00B65105"/>
    <w:rsid w:val="00B66494"/>
    <w:rsid w:val="00B66B3D"/>
    <w:rsid w:val="00B6718A"/>
    <w:rsid w:val="00B70B6F"/>
    <w:rsid w:val="00B72B9A"/>
    <w:rsid w:val="00B72F61"/>
    <w:rsid w:val="00B768A0"/>
    <w:rsid w:val="00B80333"/>
    <w:rsid w:val="00B807CC"/>
    <w:rsid w:val="00B84935"/>
    <w:rsid w:val="00B86D81"/>
    <w:rsid w:val="00B870CA"/>
    <w:rsid w:val="00B872E0"/>
    <w:rsid w:val="00B91EE2"/>
    <w:rsid w:val="00B92123"/>
    <w:rsid w:val="00B92F57"/>
    <w:rsid w:val="00B94AD9"/>
    <w:rsid w:val="00B965E4"/>
    <w:rsid w:val="00B966D7"/>
    <w:rsid w:val="00B97A8A"/>
    <w:rsid w:val="00B97BA9"/>
    <w:rsid w:val="00BA2FD4"/>
    <w:rsid w:val="00BA678F"/>
    <w:rsid w:val="00BA6829"/>
    <w:rsid w:val="00BA78E3"/>
    <w:rsid w:val="00BB14D9"/>
    <w:rsid w:val="00BB1825"/>
    <w:rsid w:val="00BB19CD"/>
    <w:rsid w:val="00BB2ABF"/>
    <w:rsid w:val="00BB3B63"/>
    <w:rsid w:val="00BB5137"/>
    <w:rsid w:val="00BB51EF"/>
    <w:rsid w:val="00BB5CE5"/>
    <w:rsid w:val="00BB63C9"/>
    <w:rsid w:val="00BB6589"/>
    <w:rsid w:val="00BB6B1F"/>
    <w:rsid w:val="00BC188E"/>
    <w:rsid w:val="00BC5F72"/>
    <w:rsid w:val="00BC7FC1"/>
    <w:rsid w:val="00BD0745"/>
    <w:rsid w:val="00BD0E7C"/>
    <w:rsid w:val="00BD1EE2"/>
    <w:rsid w:val="00BD1F0A"/>
    <w:rsid w:val="00BD20D1"/>
    <w:rsid w:val="00BD27B1"/>
    <w:rsid w:val="00BD2DBB"/>
    <w:rsid w:val="00BD3023"/>
    <w:rsid w:val="00BD52BF"/>
    <w:rsid w:val="00BD678B"/>
    <w:rsid w:val="00BD77EE"/>
    <w:rsid w:val="00BD7FBD"/>
    <w:rsid w:val="00BE0E68"/>
    <w:rsid w:val="00BE102C"/>
    <w:rsid w:val="00BE49A9"/>
    <w:rsid w:val="00BE4E57"/>
    <w:rsid w:val="00BE5FDA"/>
    <w:rsid w:val="00BE6FDE"/>
    <w:rsid w:val="00BE70E7"/>
    <w:rsid w:val="00BE78F8"/>
    <w:rsid w:val="00BF18E4"/>
    <w:rsid w:val="00BF63DE"/>
    <w:rsid w:val="00C03D14"/>
    <w:rsid w:val="00C05158"/>
    <w:rsid w:val="00C05470"/>
    <w:rsid w:val="00C07227"/>
    <w:rsid w:val="00C075F3"/>
    <w:rsid w:val="00C112C8"/>
    <w:rsid w:val="00C11880"/>
    <w:rsid w:val="00C11C6A"/>
    <w:rsid w:val="00C129CA"/>
    <w:rsid w:val="00C13537"/>
    <w:rsid w:val="00C13C21"/>
    <w:rsid w:val="00C13F29"/>
    <w:rsid w:val="00C160D1"/>
    <w:rsid w:val="00C1708B"/>
    <w:rsid w:val="00C22644"/>
    <w:rsid w:val="00C22C62"/>
    <w:rsid w:val="00C2336F"/>
    <w:rsid w:val="00C234B6"/>
    <w:rsid w:val="00C2666F"/>
    <w:rsid w:val="00C27D07"/>
    <w:rsid w:val="00C30DD0"/>
    <w:rsid w:val="00C31842"/>
    <w:rsid w:val="00C34447"/>
    <w:rsid w:val="00C3557F"/>
    <w:rsid w:val="00C355D3"/>
    <w:rsid w:val="00C36C5C"/>
    <w:rsid w:val="00C4058A"/>
    <w:rsid w:val="00C42A34"/>
    <w:rsid w:val="00C435DF"/>
    <w:rsid w:val="00C440D0"/>
    <w:rsid w:val="00C4460F"/>
    <w:rsid w:val="00C44E42"/>
    <w:rsid w:val="00C47E4D"/>
    <w:rsid w:val="00C514A5"/>
    <w:rsid w:val="00C54270"/>
    <w:rsid w:val="00C555CE"/>
    <w:rsid w:val="00C56232"/>
    <w:rsid w:val="00C57D12"/>
    <w:rsid w:val="00C60AF9"/>
    <w:rsid w:val="00C63795"/>
    <w:rsid w:val="00C64DD0"/>
    <w:rsid w:val="00C64E96"/>
    <w:rsid w:val="00C65F76"/>
    <w:rsid w:val="00C6696E"/>
    <w:rsid w:val="00C67BC5"/>
    <w:rsid w:val="00C7131B"/>
    <w:rsid w:val="00C716E6"/>
    <w:rsid w:val="00C71A66"/>
    <w:rsid w:val="00C727AF"/>
    <w:rsid w:val="00C7296C"/>
    <w:rsid w:val="00C81808"/>
    <w:rsid w:val="00C841E3"/>
    <w:rsid w:val="00C84862"/>
    <w:rsid w:val="00C90E20"/>
    <w:rsid w:val="00C91DE4"/>
    <w:rsid w:val="00C937A3"/>
    <w:rsid w:val="00C969A2"/>
    <w:rsid w:val="00C9791C"/>
    <w:rsid w:val="00CA0CB1"/>
    <w:rsid w:val="00CA1F3A"/>
    <w:rsid w:val="00CA2D31"/>
    <w:rsid w:val="00CA5A09"/>
    <w:rsid w:val="00CA7D5D"/>
    <w:rsid w:val="00CB02BE"/>
    <w:rsid w:val="00CB225D"/>
    <w:rsid w:val="00CB2D6B"/>
    <w:rsid w:val="00CB4468"/>
    <w:rsid w:val="00CB4D47"/>
    <w:rsid w:val="00CB4DAE"/>
    <w:rsid w:val="00CB58AC"/>
    <w:rsid w:val="00CB599E"/>
    <w:rsid w:val="00CB7DE4"/>
    <w:rsid w:val="00CC1FF7"/>
    <w:rsid w:val="00CC5F5F"/>
    <w:rsid w:val="00CC61EF"/>
    <w:rsid w:val="00CC7396"/>
    <w:rsid w:val="00CD2AF5"/>
    <w:rsid w:val="00CD2EF2"/>
    <w:rsid w:val="00CD58F1"/>
    <w:rsid w:val="00CD5A97"/>
    <w:rsid w:val="00CD64BF"/>
    <w:rsid w:val="00CD701B"/>
    <w:rsid w:val="00CD7BE2"/>
    <w:rsid w:val="00CD7EE6"/>
    <w:rsid w:val="00CE025E"/>
    <w:rsid w:val="00CE02BE"/>
    <w:rsid w:val="00CE0508"/>
    <w:rsid w:val="00CE11D0"/>
    <w:rsid w:val="00CE12DD"/>
    <w:rsid w:val="00CE19DE"/>
    <w:rsid w:val="00CE2D6D"/>
    <w:rsid w:val="00CE3D70"/>
    <w:rsid w:val="00CE7587"/>
    <w:rsid w:val="00CF071A"/>
    <w:rsid w:val="00CF1915"/>
    <w:rsid w:val="00CF1DDD"/>
    <w:rsid w:val="00CF38AC"/>
    <w:rsid w:val="00CF3E0F"/>
    <w:rsid w:val="00CF7686"/>
    <w:rsid w:val="00D01BDD"/>
    <w:rsid w:val="00D020F8"/>
    <w:rsid w:val="00D0271C"/>
    <w:rsid w:val="00D0285B"/>
    <w:rsid w:val="00D04079"/>
    <w:rsid w:val="00D04B11"/>
    <w:rsid w:val="00D05915"/>
    <w:rsid w:val="00D17067"/>
    <w:rsid w:val="00D17348"/>
    <w:rsid w:val="00D206EF"/>
    <w:rsid w:val="00D20990"/>
    <w:rsid w:val="00D2116D"/>
    <w:rsid w:val="00D22B02"/>
    <w:rsid w:val="00D22E1E"/>
    <w:rsid w:val="00D23B54"/>
    <w:rsid w:val="00D23E32"/>
    <w:rsid w:val="00D2604F"/>
    <w:rsid w:val="00D2638C"/>
    <w:rsid w:val="00D266B8"/>
    <w:rsid w:val="00D26D69"/>
    <w:rsid w:val="00D3076D"/>
    <w:rsid w:val="00D30A45"/>
    <w:rsid w:val="00D32649"/>
    <w:rsid w:val="00D32F14"/>
    <w:rsid w:val="00D36E32"/>
    <w:rsid w:val="00D379C3"/>
    <w:rsid w:val="00D411CB"/>
    <w:rsid w:val="00D4137F"/>
    <w:rsid w:val="00D4543E"/>
    <w:rsid w:val="00D45FE2"/>
    <w:rsid w:val="00D51291"/>
    <w:rsid w:val="00D51996"/>
    <w:rsid w:val="00D56663"/>
    <w:rsid w:val="00D56788"/>
    <w:rsid w:val="00D56A42"/>
    <w:rsid w:val="00D638DE"/>
    <w:rsid w:val="00D64B5D"/>
    <w:rsid w:val="00D64E69"/>
    <w:rsid w:val="00D65380"/>
    <w:rsid w:val="00D653FE"/>
    <w:rsid w:val="00D6716B"/>
    <w:rsid w:val="00D6717D"/>
    <w:rsid w:val="00D76EE2"/>
    <w:rsid w:val="00D773E4"/>
    <w:rsid w:val="00D80912"/>
    <w:rsid w:val="00D81511"/>
    <w:rsid w:val="00D8189D"/>
    <w:rsid w:val="00D82F16"/>
    <w:rsid w:val="00D84629"/>
    <w:rsid w:val="00D84A9E"/>
    <w:rsid w:val="00D84B9F"/>
    <w:rsid w:val="00D84F60"/>
    <w:rsid w:val="00D86C93"/>
    <w:rsid w:val="00D87932"/>
    <w:rsid w:val="00D93C7A"/>
    <w:rsid w:val="00D958BF"/>
    <w:rsid w:val="00D95951"/>
    <w:rsid w:val="00D97743"/>
    <w:rsid w:val="00D97DB3"/>
    <w:rsid w:val="00DA0953"/>
    <w:rsid w:val="00DA0BF9"/>
    <w:rsid w:val="00DA0CB6"/>
    <w:rsid w:val="00DA24E9"/>
    <w:rsid w:val="00DA2EA2"/>
    <w:rsid w:val="00DA5D99"/>
    <w:rsid w:val="00DA72B0"/>
    <w:rsid w:val="00DA7F01"/>
    <w:rsid w:val="00DB03EC"/>
    <w:rsid w:val="00DB16C7"/>
    <w:rsid w:val="00DB23AF"/>
    <w:rsid w:val="00DB2882"/>
    <w:rsid w:val="00DB4E78"/>
    <w:rsid w:val="00DB769C"/>
    <w:rsid w:val="00DC1AC4"/>
    <w:rsid w:val="00DC3BC8"/>
    <w:rsid w:val="00DC63C0"/>
    <w:rsid w:val="00DD0EFE"/>
    <w:rsid w:val="00DD1F31"/>
    <w:rsid w:val="00DD2B42"/>
    <w:rsid w:val="00DD2BCC"/>
    <w:rsid w:val="00DD2DF2"/>
    <w:rsid w:val="00DD2F57"/>
    <w:rsid w:val="00DD36DC"/>
    <w:rsid w:val="00DD3F88"/>
    <w:rsid w:val="00DD5C16"/>
    <w:rsid w:val="00DD76D6"/>
    <w:rsid w:val="00DE1060"/>
    <w:rsid w:val="00DE302A"/>
    <w:rsid w:val="00DE3B3A"/>
    <w:rsid w:val="00DE4807"/>
    <w:rsid w:val="00DE4E1C"/>
    <w:rsid w:val="00DE538C"/>
    <w:rsid w:val="00DE59BF"/>
    <w:rsid w:val="00DE7DC1"/>
    <w:rsid w:val="00DF0A9E"/>
    <w:rsid w:val="00DF215A"/>
    <w:rsid w:val="00DF2BC3"/>
    <w:rsid w:val="00DF2E86"/>
    <w:rsid w:val="00DF5B0F"/>
    <w:rsid w:val="00DF5F18"/>
    <w:rsid w:val="00DF7F0E"/>
    <w:rsid w:val="00E00136"/>
    <w:rsid w:val="00E019F3"/>
    <w:rsid w:val="00E03328"/>
    <w:rsid w:val="00E03882"/>
    <w:rsid w:val="00E03D03"/>
    <w:rsid w:val="00E047DD"/>
    <w:rsid w:val="00E06E77"/>
    <w:rsid w:val="00E07153"/>
    <w:rsid w:val="00E1017E"/>
    <w:rsid w:val="00E11A38"/>
    <w:rsid w:val="00E13118"/>
    <w:rsid w:val="00E15C4A"/>
    <w:rsid w:val="00E168F8"/>
    <w:rsid w:val="00E23280"/>
    <w:rsid w:val="00E2504E"/>
    <w:rsid w:val="00E25498"/>
    <w:rsid w:val="00E263DE"/>
    <w:rsid w:val="00E27489"/>
    <w:rsid w:val="00E3057F"/>
    <w:rsid w:val="00E324B1"/>
    <w:rsid w:val="00E34738"/>
    <w:rsid w:val="00E35D05"/>
    <w:rsid w:val="00E3644C"/>
    <w:rsid w:val="00E377C4"/>
    <w:rsid w:val="00E41E59"/>
    <w:rsid w:val="00E43283"/>
    <w:rsid w:val="00E46968"/>
    <w:rsid w:val="00E4708C"/>
    <w:rsid w:val="00E506A5"/>
    <w:rsid w:val="00E50B44"/>
    <w:rsid w:val="00E51744"/>
    <w:rsid w:val="00E51F40"/>
    <w:rsid w:val="00E553BF"/>
    <w:rsid w:val="00E55DCF"/>
    <w:rsid w:val="00E605AE"/>
    <w:rsid w:val="00E628A1"/>
    <w:rsid w:val="00E6349E"/>
    <w:rsid w:val="00E64934"/>
    <w:rsid w:val="00E65CC9"/>
    <w:rsid w:val="00E6649A"/>
    <w:rsid w:val="00E66732"/>
    <w:rsid w:val="00E66C8C"/>
    <w:rsid w:val="00E711FA"/>
    <w:rsid w:val="00E73036"/>
    <w:rsid w:val="00E74F8E"/>
    <w:rsid w:val="00E7632D"/>
    <w:rsid w:val="00E764C3"/>
    <w:rsid w:val="00E80A62"/>
    <w:rsid w:val="00E8196D"/>
    <w:rsid w:val="00E81AA1"/>
    <w:rsid w:val="00E82370"/>
    <w:rsid w:val="00E850FD"/>
    <w:rsid w:val="00E8574B"/>
    <w:rsid w:val="00E87106"/>
    <w:rsid w:val="00E909C3"/>
    <w:rsid w:val="00E92E37"/>
    <w:rsid w:val="00E9339C"/>
    <w:rsid w:val="00E94A74"/>
    <w:rsid w:val="00E9589C"/>
    <w:rsid w:val="00E96D7D"/>
    <w:rsid w:val="00EA00E0"/>
    <w:rsid w:val="00EA117B"/>
    <w:rsid w:val="00EA5D06"/>
    <w:rsid w:val="00EA628C"/>
    <w:rsid w:val="00EA6608"/>
    <w:rsid w:val="00EA67ED"/>
    <w:rsid w:val="00EA7C7C"/>
    <w:rsid w:val="00EA7D9E"/>
    <w:rsid w:val="00EB4F42"/>
    <w:rsid w:val="00EB742E"/>
    <w:rsid w:val="00EC0F86"/>
    <w:rsid w:val="00EC1CE2"/>
    <w:rsid w:val="00EC2A93"/>
    <w:rsid w:val="00EC482E"/>
    <w:rsid w:val="00EC5959"/>
    <w:rsid w:val="00EC6876"/>
    <w:rsid w:val="00EC7A8A"/>
    <w:rsid w:val="00EC7E9F"/>
    <w:rsid w:val="00ED46F9"/>
    <w:rsid w:val="00ED60BB"/>
    <w:rsid w:val="00EE0251"/>
    <w:rsid w:val="00EE16F9"/>
    <w:rsid w:val="00EE24CF"/>
    <w:rsid w:val="00EE4026"/>
    <w:rsid w:val="00EE7970"/>
    <w:rsid w:val="00EE7A7D"/>
    <w:rsid w:val="00EF161E"/>
    <w:rsid w:val="00EF1922"/>
    <w:rsid w:val="00EF30FB"/>
    <w:rsid w:val="00EF34C6"/>
    <w:rsid w:val="00EF3CD9"/>
    <w:rsid w:val="00EF527A"/>
    <w:rsid w:val="00EF7034"/>
    <w:rsid w:val="00EF7866"/>
    <w:rsid w:val="00F008DE"/>
    <w:rsid w:val="00F01CB6"/>
    <w:rsid w:val="00F06C6E"/>
    <w:rsid w:val="00F102CF"/>
    <w:rsid w:val="00F1106A"/>
    <w:rsid w:val="00F11A54"/>
    <w:rsid w:val="00F11DDA"/>
    <w:rsid w:val="00F12703"/>
    <w:rsid w:val="00F13668"/>
    <w:rsid w:val="00F147A7"/>
    <w:rsid w:val="00F16D64"/>
    <w:rsid w:val="00F175D9"/>
    <w:rsid w:val="00F17C8C"/>
    <w:rsid w:val="00F22CAB"/>
    <w:rsid w:val="00F23FF1"/>
    <w:rsid w:val="00F24764"/>
    <w:rsid w:val="00F254D7"/>
    <w:rsid w:val="00F258A6"/>
    <w:rsid w:val="00F266D0"/>
    <w:rsid w:val="00F27466"/>
    <w:rsid w:val="00F30CB7"/>
    <w:rsid w:val="00F31047"/>
    <w:rsid w:val="00F331EF"/>
    <w:rsid w:val="00F3531D"/>
    <w:rsid w:val="00F35B08"/>
    <w:rsid w:val="00F363DA"/>
    <w:rsid w:val="00F40022"/>
    <w:rsid w:val="00F40885"/>
    <w:rsid w:val="00F41036"/>
    <w:rsid w:val="00F41B31"/>
    <w:rsid w:val="00F42C39"/>
    <w:rsid w:val="00F43C8E"/>
    <w:rsid w:val="00F45490"/>
    <w:rsid w:val="00F46CC6"/>
    <w:rsid w:val="00F46EB4"/>
    <w:rsid w:val="00F5103E"/>
    <w:rsid w:val="00F51A5F"/>
    <w:rsid w:val="00F52121"/>
    <w:rsid w:val="00F54481"/>
    <w:rsid w:val="00F61ADE"/>
    <w:rsid w:val="00F622BF"/>
    <w:rsid w:val="00F64681"/>
    <w:rsid w:val="00F64957"/>
    <w:rsid w:val="00F67A2E"/>
    <w:rsid w:val="00F71F4F"/>
    <w:rsid w:val="00F74FFF"/>
    <w:rsid w:val="00F80EBE"/>
    <w:rsid w:val="00F81720"/>
    <w:rsid w:val="00F82DC6"/>
    <w:rsid w:val="00F82FBC"/>
    <w:rsid w:val="00F83329"/>
    <w:rsid w:val="00F85149"/>
    <w:rsid w:val="00F879CB"/>
    <w:rsid w:val="00F90998"/>
    <w:rsid w:val="00F91410"/>
    <w:rsid w:val="00F91ED0"/>
    <w:rsid w:val="00F93A08"/>
    <w:rsid w:val="00F93C10"/>
    <w:rsid w:val="00F94675"/>
    <w:rsid w:val="00F94ABE"/>
    <w:rsid w:val="00F962E7"/>
    <w:rsid w:val="00F96C6F"/>
    <w:rsid w:val="00F9711E"/>
    <w:rsid w:val="00FA01A6"/>
    <w:rsid w:val="00FA20CD"/>
    <w:rsid w:val="00FA51B3"/>
    <w:rsid w:val="00FA6D63"/>
    <w:rsid w:val="00FA77CF"/>
    <w:rsid w:val="00FA7BDC"/>
    <w:rsid w:val="00FB02CC"/>
    <w:rsid w:val="00FB0396"/>
    <w:rsid w:val="00FB0C7A"/>
    <w:rsid w:val="00FB2895"/>
    <w:rsid w:val="00FB2E01"/>
    <w:rsid w:val="00FC13B7"/>
    <w:rsid w:val="00FC1C17"/>
    <w:rsid w:val="00FC25E7"/>
    <w:rsid w:val="00FC3EA2"/>
    <w:rsid w:val="00FC4A11"/>
    <w:rsid w:val="00FC59BB"/>
    <w:rsid w:val="00FC5CD5"/>
    <w:rsid w:val="00FC76C9"/>
    <w:rsid w:val="00FC7ED0"/>
    <w:rsid w:val="00FC7FBF"/>
    <w:rsid w:val="00FD1546"/>
    <w:rsid w:val="00FE06CB"/>
    <w:rsid w:val="00FE13CC"/>
    <w:rsid w:val="00FE1C56"/>
    <w:rsid w:val="00FF0E4A"/>
    <w:rsid w:val="00FF23FA"/>
    <w:rsid w:val="00FF538D"/>
    <w:rsid w:val="00FF55FC"/>
    <w:rsid w:val="00FF6878"/>
    <w:rsid w:val="076B0CCC"/>
    <w:rsid w:val="09C46404"/>
    <w:rsid w:val="0AA82C19"/>
    <w:rsid w:val="0F33217E"/>
    <w:rsid w:val="17715FE2"/>
    <w:rsid w:val="1D4F55F3"/>
    <w:rsid w:val="2462503A"/>
    <w:rsid w:val="261C5676"/>
    <w:rsid w:val="26340FC9"/>
    <w:rsid w:val="267C7B6D"/>
    <w:rsid w:val="278B4F7B"/>
    <w:rsid w:val="31C41834"/>
    <w:rsid w:val="3BB7177B"/>
    <w:rsid w:val="3FAC6929"/>
    <w:rsid w:val="471463B7"/>
    <w:rsid w:val="4B5853E9"/>
    <w:rsid w:val="4E17229E"/>
    <w:rsid w:val="520C63A9"/>
    <w:rsid w:val="59932D06"/>
    <w:rsid w:val="5C235C3C"/>
    <w:rsid w:val="5CAC4A77"/>
    <w:rsid w:val="5FA6435C"/>
    <w:rsid w:val="5FAB604B"/>
    <w:rsid w:val="61AB7E80"/>
    <w:rsid w:val="737C7C36"/>
    <w:rsid w:val="77AA39D7"/>
    <w:rsid w:val="7ADD2F51"/>
    <w:rsid w:val="7CFA6D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unhideWhenUsed/>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6">
    <w:name w:val="List Paragraph"/>
    <w:basedOn w:val="1"/>
    <w:qFormat/>
    <w:uiPriority w:val="99"/>
    <w:pPr>
      <w:ind w:firstLine="420" w:firstLineChars="200"/>
    </w:pPr>
    <w:rPr>
      <w:rFonts w:ascii="Times New Roman" w:hAnsi="Times New Roman" w:eastAsia="宋体" w:cs="Times New Roman"/>
      <w:szCs w:val="24"/>
    </w:rPr>
  </w:style>
  <w:style w:type="character" w:customStyle="1" w:styleId="7">
    <w:name w:val="页眉 Char"/>
    <w:basedOn w:val="4"/>
    <w:link w:val="3"/>
    <w:qFormat/>
    <w:uiPriority w:val="99"/>
    <w:rPr>
      <w:sz w:val="18"/>
      <w:szCs w:val="18"/>
    </w:rPr>
  </w:style>
  <w:style w:type="character" w:customStyle="1" w:styleId="8">
    <w:name w:val="页脚 Char"/>
    <w:basedOn w:val="4"/>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222</Words>
  <Characters>1270</Characters>
  <Lines>10</Lines>
  <Paragraphs>2</Paragraphs>
  <TotalTime>20</TotalTime>
  <ScaleCrop>false</ScaleCrop>
  <LinksUpToDate>false</LinksUpToDate>
  <CharactersWithSpaces>1490</CharactersWithSpaces>
  <Application>WPS Office_10.8.2.7030_F1E327BC-269C-435d-A152-05C5408002CA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2024-06-03T07:03:00Z</dcterms:created>
  <dc:creator>运营管理服务中心五部（业务研发部）</dc:creator>
  <cp:lastModifiedBy>Administrator</cp:lastModifiedBy>
  <cp:lastPrinted>2024-07-15T02:51:00Z</cp:lastPrinted>
  <dcterms:modified xsi:type="dcterms:W3CDTF">2026-10-22T08:25:40Z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2052-10.8.2.7030</vt:lpwstr>
  </property>
</Properties>
</file>