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D" w:rsidRDefault="00344A89">
      <w:pPr>
        <w:widowControl/>
        <w:shd w:val="clear" w:color="auto" w:fill="FFFFFF"/>
        <w:spacing w:line="560" w:lineRule="exact"/>
        <w:ind w:firstLineChars="0" w:firstLine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大余农商银行</w:t>
      </w:r>
      <w:r>
        <w:rPr>
          <w:rFonts w:ascii="方正大标宋简体" w:eastAsia="方正大标宋简体" w:hint="eastAsia"/>
          <w:sz w:val="44"/>
          <w:szCs w:val="44"/>
        </w:rPr>
        <w:t>2021</w:t>
      </w:r>
      <w:r>
        <w:rPr>
          <w:rFonts w:ascii="方正大标宋简体" w:eastAsia="方正大标宋简体" w:hint="eastAsia"/>
          <w:sz w:val="44"/>
          <w:szCs w:val="44"/>
        </w:rPr>
        <w:t>年度社会责任报告</w:t>
      </w:r>
    </w:p>
    <w:p w:rsidR="004E5B0D" w:rsidRDefault="004E5B0D">
      <w:pPr>
        <w:widowControl/>
        <w:shd w:val="clear" w:color="auto" w:fill="FFFFFF"/>
        <w:spacing w:line="560" w:lineRule="exact"/>
        <w:ind w:firstLineChars="0" w:firstLine="0"/>
        <w:jc w:val="center"/>
        <w:rPr>
          <w:rFonts w:ascii="方正大标宋简体" w:eastAsia="方正大标宋简体"/>
          <w:sz w:val="32"/>
          <w:szCs w:val="32"/>
        </w:rPr>
      </w:pPr>
    </w:p>
    <w:p w:rsidR="000402E8" w:rsidRPr="000402E8" w:rsidRDefault="00344A89" w:rsidP="000402E8">
      <w:pPr>
        <w:widowControl/>
        <w:shd w:val="clear" w:color="auto" w:fill="FFFFFF"/>
        <w:spacing w:line="560" w:lineRule="exact"/>
        <w:ind w:firstLine="640"/>
        <w:rPr>
          <w:rFonts w:ascii="仿宋_GB2312" w:hAnsi="宋体" w:cs="宋体" w:hint="eastAsia"/>
          <w:color w:val="333333"/>
          <w:kern w:val="0"/>
          <w:sz w:val="32"/>
          <w:szCs w:val="32"/>
        </w:rPr>
      </w:pP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年，大余农商银行以习近平新时代中国特色社会主义思想为指导，</w:t>
      </w:r>
      <w:r w:rsidRPr="000402E8">
        <w:rPr>
          <w:rFonts w:ascii="仿宋_GB2312" w:hAnsi="Times New Roman" w:cs="Times New Roman" w:hint="eastAsia"/>
          <w:sz w:val="32"/>
          <w:szCs w:val="32"/>
        </w:rPr>
        <w:t>认真贯彻落实省联社和</w:t>
      </w:r>
      <w:r w:rsidRPr="000402E8">
        <w:rPr>
          <w:rFonts w:ascii="仿宋_GB2312" w:hAnsi="Times New Roman" w:cs="Times New Roman" w:hint="eastAsia"/>
          <w:sz w:val="32"/>
          <w:szCs w:val="32"/>
        </w:rPr>
        <w:t>赣州</w:t>
      </w:r>
      <w:r w:rsidRPr="000402E8">
        <w:rPr>
          <w:rFonts w:ascii="仿宋_GB2312" w:hAnsi="Times New Roman" w:cs="Times New Roman" w:hint="eastAsia"/>
          <w:sz w:val="32"/>
          <w:szCs w:val="32"/>
        </w:rPr>
        <w:t>辖区党组决策部署，</w:t>
      </w:r>
      <w:r w:rsidRPr="000402E8">
        <w:rPr>
          <w:rFonts w:ascii="仿宋_GB2312" w:hAnsi="Times New Roman" w:cs="Times New Roman" w:hint="eastAsia"/>
          <w:sz w:val="32"/>
          <w:szCs w:val="32"/>
        </w:rPr>
        <w:t>积极担负起县域金融主力军主责，深入推进普惠金融，全力支持乡村振兴和实体经济发展，至报告期末，全行资产总额突破</w:t>
      </w:r>
      <w:r w:rsidRPr="000402E8">
        <w:rPr>
          <w:rFonts w:ascii="仿宋_GB2312" w:hAnsi="Times New Roman" w:cs="Times New Roman" w:hint="eastAsia"/>
          <w:sz w:val="32"/>
          <w:szCs w:val="32"/>
        </w:rPr>
        <w:t>73</w:t>
      </w:r>
      <w:r w:rsidRPr="000402E8">
        <w:rPr>
          <w:rFonts w:ascii="仿宋_GB2312" w:hAnsi="Times New Roman" w:cs="Times New Roman" w:hint="eastAsia"/>
          <w:sz w:val="32"/>
          <w:szCs w:val="32"/>
        </w:rPr>
        <w:t>亿元，存贷款总额突破</w:t>
      </w:r>
      <w:r w:rsidRPr="000402E8">
        <w:rPr>
          <w:rFonts w:ascii="仿宋_GB2312" w:hAnsi="Times New Roman" w:cs="Times New Roman" w:hint="eastAsia"/>
          <w:sz w:val="32"/>
          <w:szCs w:val="32"/>
        </w:rPr>
        <w:t>108</w:t>
      </w:r>
      <w:r w:rsidRPr="000402E8">
        <w:rPr>
          <w:rFonts w:ascii="仿宋_GB2312" w:hAnsi="Times New Roman" w:cs="Times New Roman" w:hint="eastAsia"/>
          <w:sz w:val="32"/>
          <w:szCs w:val="32"/>
        </w:rPr>
        <w:t>亿元，迈出了高质量跨越式发展的坚实步伐。</w:t>
      </w:r>
    </w:p>
    <w:p w:rsidR="004E5B0D" w:rsidRPr="000402E8" w:rsidRDefault="00344A89" w:rsidP="000402E8">
      <w:pPr>
        <w:widowControl/>
        <w:shd w:val="clear" w:color="auto" w:fill="FFFFFF"/>
        <w:spacing w:line="56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一、聚焦“两个大局”，助力构建新发展格局</w:t>
      </w:r>
    </w:p>
    <w:p w:rsidR="004E5B0D" w:rsidRPr="000402E8" w:rsidRDefault="00344A89" w:rsidP="000402E8">
      <w:pPr>
        <w:spacing w:line="560" w:lineRule="exact"/>
        <w:ind w:firstLine="643"/>
        <w:rPr>
          <w:rFonts w:ascii="仿宋_GB2312" w:hAnsi="Times New Roman" w:cs="Times New Roman" w:hint="eastAsia"/>
          <w:sz w:val="32"/>
          <w:szCs w:val="32"/>
        </w:rPr>
      </w:pPr>
      <w:r w:rsidRPr="000402E8">
        <w:rPr>
          <w:rFonts w:ascii="仿宋_GB2312" w:hAnsi="Times New Roman" w:cs="Times New Roman" w:hint="eastAsia"/>
          <w:b/>
          <w:sz w:val="32"/>
          <w:szCs w:val="32"/>
        </w:rPr>
        <w:t>一是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精准对接“项目建设提速年”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主动对接辖内“两新一重”企业，全力满足企业经营与项目建设资金需求。对接江西利元运营管理有限公司（大余第三医院建设项目），与企业达成项目贷款授信意向</w:t>
      </w:r>
      <w:r w:rsidRPr="000402E8">
        <w:rPr>
          <w:rFonts w:ascii="仿宋_GB2312" w:hAnsi="Times New Roman" w:cs="Times New Roman" w:hint="eastAsia"/>
          <w:sz w:val="32"/>
          <w:szCs w:val="32"/>
        </w:rPr>
        <w:t>2000</w:t>
      </w:r>
      <w:r w:rsidRPr="000402E8">
        <w:rPr>
          <w:rFonts w:ascii="仿宋_GB2312" w:hAnsi="Times New Roman" w:cs="Times New Roman" w:hint="eastAsia"/>
          <w:sz w:val="32"/>
          <w:szCs w:val="32"/>
        </w:rPr>
        <w:t>万元，推动项目加快建设运行；对接赣州市大鑫纳米科技有限公司，为企业授信流动资金贷款</w:t>
      </w:r>
      <w:r w:rsidRPr="000402E8">
        <w:rPr>
          <w:rFonts w:ascii="仿宋_GB2312" w:hAnsi="Times New Roman" w:cs="Times New Roman" w:hint="eastAsia"/>
          <w:sz w:val="32"/>
          <w:szCs w:val="32"/>
        </w:rPr>
        <w:t>820</w:t>
      </w:r>
      <w:r w:rsidRPr="000402E8">
        <w:rPr>
          <w:rFonts w:ascii="仿宋_GB2312" w:hAnsi="Times New Roman" w:cs="Times New Roman" w:hint="eastAsia"/>
          <w:sz w:val="32"/>
          <w:szCs w:val="32"/>
        </w:rPr>
        <w:t>万元，满足企业正常经营资金运转。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二是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深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入推动金融保链强链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积极对接辖内制造业、矿产品加工业、新能源汽车配套设施产业，加大信贷投放力度。加大物流产业上下游企业信贷支持力度，重点支持电商集团开展农村物流网络建设项目。深入对接辖内各乡镇电商服务中心，主动走访辖内物流企业解决企</w:t>
      </w:r>
      <w:r w:rsidRPr="000402E8">
        <w:rPr>
          <w:rFonts w:ascii="仿宋_GB2312" w:hAnsi="Times New Roman" w:cs="Times New Roman" w:hint="eastAsia"/>
          <w:sz w:val="32"/>
          <w:szCs w:val="32"/>
        </w:rPr>
        <w:t>业融资难题，助力辖内物流体系建设。发放电商服务贷款</w:t>
      </w:r>
      <w:r w:rsidRPr="000402E8">
        <w:rPr>
          <w:rFonts w:ascii="仿宋_GB2312" w:hAnsi="Times New Roman" w:cs="Times New Roman" w:hint="eastAsia"/>
          <w:sz w:val="32"/>
          <w:szCs w:val="32"/>
        </w:rPr>
        <w:t>450</w:t>
      </w:r>
      <w:r w:rsidRPr="000402E8">
        <w:rPr>
          <w:rFonts w:ascii="仿宋_GB2312" w:hAnsi="Times New Roman" w:cs="Times New Roman" w:hint="eastAsia"/>
          <w:sz w:val="32"/>
          <w:szCs w:val="32"/>
        </w:rPr>
        <w:t>余万元，发放物流产业链贷款</w:t>
      </w:r>
      <w:r w:rsidRPr="000402E8">
        <w:rPr>
          <w:rFonts w:ascii="仿宋_GB2312" w:hAnsi="Times New Roman" w:cs="Times New Roman" w:hint="eastAsia"/>
          <w:sz w:val="32"/>
          <w:szCs w:val="32"/>
        </w:rPr>
        <w:t>800</w:t>
      </w:r>
      <w:r w:rsidRPr="000402E8">
        <w:rPr>
          <w:rFonts w:ascii="仿宋_GB2312" w:hAnsi="Times New Roman" w:cs="Times New Roman" w:hint="eastAsia"/>
          <w:sz w:val="32"/>
          <w:szCs w:val="32"/>
        </w:rPr>
        <w:t>余万元，有力推动了辖内电商及物流企业加快建设发展。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三是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大力服务创新驱动战略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积极对接走访江西东腾锂业有限公司</w:t>
      </w:r>
      <w:r w:rsidRPr="000402E8">
        <w:rPr>
          <w:rFonts w:ascii="仿宋_GB2312" w:hAnsi="Times New Roman" w:cs="Times New Roman" w:hint="eastAsia"/>
          <w:sz w:val="32"/>
          <w:szCs w:val="32"/>
        </w:rPr>
        <w:t>、</w:t>
      </w:r>
      <w:r w:rsidRPr="000402E8">
        <w:rPr>
          <w:rFonts w:ascii="仿宋_GB2312" w:hAnsi="Times New Roman" w:cs="Times New Roman" w:hint="eastAsia"/>
          <w:sz w:val="32"/>
          <w:szCs w:val="32"/>
        </w:rPr>
        <w:t>大余东进食品有限公司等辖内招商引资企业，为企业</w:t>
      </w:r>
      <w:r w:rsidRPr="000402E8">
        <w:rPr>
          <w:rFonts w:ascii="仿宋_GB2312" w:hAnsi="Times New Roman" w:cs="Times New Roman" w:hint="eastAsia"/>
          <w:sz w:val="32"/>
          <w:szCs w:val="32"/>
        </w:rPr>
        <w:lastRenderedPageBreak/>
        <w:t>提供账户结算、代发工资、贷款授信等金融服务，为县域实体经济送去金融“活水”，为小微企业增添金融活力。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四是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持续助力现代流通体系建设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积极对接辖内康大高速大余服务段，与中国银联、赣州江投石化有限公司、富昌石化有限公司签订业务合作协议，在企业结算、代发工资、职工贷款等提供金</w:t>
      </w:r>
      <w:r w:rsidRPr="000402E8">
        <w:rPr>
          <w:rFonts w:ascii="仿宋_GB2312" w:hAnsi="Times New Roman" w:cs="Times New Roman" w:hint="eastAsia"/>
          <w:sz w:val="32"/>
          <w:szCs w:val="32"/>
        </w:rPr>
        <w:t>融服务。积极对接“遂大高速”大余县路段建设项目，为项目建设前期在征地补偿等方面提供主动上门金融服务。</w:t>
      </w:r>
    </w:p>
    <w:p w:rsidR="004E5B0D" w:rsidRDefault="00344A89" w:rsidP="000402E8">
      <w:pPr>
        <w:spacing w:line="56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二、聚焦“最后一公里”，加大普惠金融服务供给</w:t>
      </w:r>
    </w:p>
    <w:p w:rsidR="000402E8" w:rsidRPr="000402E8" w:rsidRDefault="00344A89" w:rsidP="000402E8">
      <w:pPr>
        <w:spacing w:line="560" w:lineRule="exact"/>
        <w:ind w:firstLine="643"/>
        <w:rPr>
          <w:rFonts w:ascii="仿宋_GB2312" w:hAnsi="Times New Roman" w:cs="Times New Roman" w:hint="eastAsia"/>
          <w:sz w:val="32"/>
          <w:szCs w:val="32"/>
          <w:lang w:val="zh-CN"/>
        </w:rPr>
      </w:pPr>
      <w:r w:rsidRPr="000402E8">
        <w:rPr>
          <w:rFonts w:ascii="仿宋_GB2312" w:hAnsi="Times New Roman" w:cs="Times New Roman" w:hint="eastAsia"/>
          <w:b/>
          <w:sz w:val="32"/>
          <w:szCs w:val="32"/>
        </w:rPr>
        <w:t>一是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全力服务乡村振兴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为做好新时代“三农”金融服务，助推农村农业经济高质量发展，我行积极推进农村集体经济组织集中授信工作，目前已覆盖</w:t>
      </w:r>
      <w:r w:rsidRPr="000402E8">
        <w:rPr>
          <w:rFonts w:ascii="仿宋_GB2312" w:hAnsi="Times New Roman" w:cs="Times New Roman" w:hint="eastAsia"/>
          <w:sz w:val="32"/>
          <w:szCs w:val="32"/>
        </w:rPr>
        <w:t>6</w:t>
      </w:r>
      <w:r w:rsidRPr="000402E8">
        <w:rPr>
          <w:rFonts w:ascii="仿宋_GB2312" w:hAnsi="Times New Roman" w:cs="Times New Roman" w:hint="eastAsia"/>
          <w:sz w:val="32"/>
          <w:szCs w:val="32"/>
        </w:rPr>
        <w:t>个乡镇，</w:t>
      </w:r>
      <w:r w:rsidRPr="000402E8">
        <w:rPr>
          <w:rFonts w:ascii="仿宋_GB2312" w:hAnsi="Times New Roman" w:cs="Times New Roman" w:hint="eastAsia"/>
          <w:sz w:val="32"/>
          <w:szCs w:val="32"/>
        </w:rPr>
        <w:t>77</w:t>
      </w:r>
      <w:r w:rsidRPr="000402E8">
        <w:rPr>
          <w:rFonts w:ascii="仿宋_GB2312" w:hAnsi="Times New Roman" w:cs="Times New Roman" w:hint="eastAsia"/>
          <w:sz w:val="32"/>
          <w:szCs w:val="32"/>
        </w:rPr>
        <w:t>个村，授信总金额</w:t>
      </w:r>
      <w:r w:rsidRPr="000402E8">
        <w:rPr>
          <w:rFonts w:ascii="仿宋_GB2312" w:hAnsi="Times New Roman" w:cs="Times New Roman" w:hint="eastAsia"/>
          <w:sz w:val="32"/>
          <w:szCs w:val="32"/>
        </w:rPr>
        <w:t>3680</w:t>
      </w:r>
      <w:r w:rsidRPr="000402E8">
        <w:rPr>
          <w:rFonts w:ascii="仿宋_GB2312" w:hAnsi="Times New Roman" w:cs="Times New Roman" w:hint="eastAsia"/>
          <w:sz w:val="32"/>
          <w:szCs w:val="32"/>
        </w:rPr>
        <w:t>万元，其中用信已达</w:t>
      </w:r>
      <w:r w:rsidRPr="000402E8">
        <w:rPr>
          <w:rFonts w:ascii="仿宋_GB2312" w:hAnsi="Times New Roman" w:cs="Times New Roman" w:hint="eastAsia"/>
          <w:sz w:val="32"/>
          <w:szCs w:val="32"/>
        </w:rPr>
        <w:t>1260</w:t>
      </w:r>
      <w:r w:rsidRPr="000402E8">
        <w:rPr>
          <w:rFonts w:ascii="仿宋_GB2312" w:hAnsi="Times New Roman" w:cs="Times New Roman" w:hint="eastAsia"/>
          <w:sz w:val="32"/>
          <w:szCs w:val="32"/>
        </w:rPr>
        <w:t>万元，有效衔接全县乡村振兴工作。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二是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持续发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力小微企业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积极创新普惠金融信贷产品，优化普惠金融服务方式，加快普惠金融业务发展，不断提高普惠金融覆盖面，建立多方位、多层次的金融服务体系。截止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年末，新增普惠小微企业贷款</w:t>
      </w:r>
      <w:r w:rsidRPr="000402E8">
        <w:rPr>
          <w:rFonts w:ascii="仿宋_GB2312" w:hAnsi="Times New Roman" w:cs="Times New Roman" w:hint="eastAsia"/>
          <w:sz w:val="32"/>
          <w:szCs w:val="32"/>
        </w:rPr>
        <w:t>2.34</w:t>
      </w:r>
      <w:r w:rsidRPr="000402E8">
        <w:rPr>
          <w:rFonts w:ascii="仿宋_GB2312" w:hAnsi="Times New Roman" w:cs="Times New Roman" w:hint="eastAsia"/>
          <w:sz w:val="32"/>
          <w:szCs w:val="32"/>
        </w:rPr>
        <w:t>亿</w:t>
      </w:r>
      <w:r w:rsidRPr="000402E8">
        <w:rPr>
          <w:rFonts w:ascii="仿宋_GB2312" w:hAnsi="Times New Roman" w:cs="Times New Roman" w:hint="eastAsia"/>
          <w:sz w:val="32"/>
          <w:szCs w:val="32"/>
        </w:rPr>
        <w:t>元，新增贷款户数</w:t>
      </w:r>
      <w:r w:rsidRPr="000402E8">
        <w:rPr>
          <w:rFonts w:ascii="仿宋_GB2312" w:hAnsi="Times New Roman" w:cs="Times New Roman" w:hint="eastAsia"/>
          <w:sz w:val="32"/>
          <w:szCs w:val="32"/>
        </w:rPr>
        <w:t>353</w:t>
      </w:r>
      <w:r w:rsidRPr="000402E8">
        <w:rPr>
          <w:rFonts w:ascii="仿宋_GB2312" w:hAnsi="Times New Roman" w:cs="Times New Roman" w:hint="eastAsia"/>
          <w:sz w:val="32"/>
          <w:szCs w:val="32"/>
        </w:rPr>
        <w:t>户，有效促进了县域实体经济振兴发展；积极争取人行再贷款、再贴现政策，推动小微企业贷款融资成本不断下降，截止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年末，运用人行再贷款再贴现资金，发放支农支小</w:t>
      </w:r>
      <w:r w:rsidRPr="000402E8">
        <w:rPr>
          <w:rFonts w:ascii="仿宋_GB2312" w:hAnsi="Times New Roman" w:cs="Times New Roman" w:hint="eastAsia"/>
          <w:sz w:val="32"/>
          <w:szCs w:val="32"/>
        </w:rPr>
        <w:t>6.1</w:t>
      </w:r>
      <w:r w:rsidRPr="000402E8">
        <w:rPr>
          <w:rFonts w:ascii="仿宋_GB2312" w:hAnsi="Times New Roman" w:cs="Times New Roman" w:hint="eastAsia"/>
          <w:sz w:val="32"/>
          <w:szCs w:val="32"/>
        </w:rPr>
        <w:t>亿元；严格落实小微企业延期还本付息政策，积极运用无还本续贷等方式降低小微企业续贷成本；创新“百福·银税贷”、企业存货质押等信贷产品，运用“税务”信用的</w:t>
      </w:r>
      <w:r w:rsidRPr="000402E8">
        <w:rPr>
          <w:rFonts w:ascii="仿宋_GB2312" w:hAnsi="Times New Roman" w:cs="Times New Roman" w:hint="eastAsia"/>
          <w:sz w:val="32"/>
          <w:szCs w:val="32"/>
        </w:rPr>
        <w:t>方式加大小微企业信用贷款投放，盘活</w:t>
      </w:r>
      <w:r w:rsidRPr="000402E8">
        <w:rPr>
          <w:rFonts w:ascii="仿宋_GB2312" w:hAnsi="Times New Roman" w:cs="Times New Roman" w:hint="eastAsia"/>
          <w:sz w:val="32"/>
          <w:szCs w:val="32"/>
        </w:rPr>
        <w:lastRenderedPageBreak/>
        <w:t>企业存货资源，拓宽企业融资渠道，截止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年末，发放小微企业信用贷款</w:t>
      </w:r>
      <w:r w:rsidRPr="000402E8">
        <w:rPr>
          <w:rFonts w:ascii="仿宋_GB2312" w:hAnsi="Times New Roman" w:cs="Times New Roman" w:hint="eastAsia"/>
          <w:sz w:val="32"/>
          <w:szCs w:val="32"/>
        </w:rPr>
        <w:t>6.06</w:t>
      </w:r>
      <w:r w:rsidRPr="000402E8">
        <w:rPr>
          <w:rFonts w:ascii="仿宋_GB2312" w:hAnsi="Times New Roman" w:cs="Times New Roman" w:hint="eastAsia"/>
          <w:sz w:val="32"/>
          <w:szCs w:val="32"/>
        </w:rPr>
        <w:t>亿</w:t>
      </w:r>
      <w:r w:rsidRPr="000402E8">
        <w:rPr>
          <w:rFonts w:ascii="仿宋_GB2312" w:hAnsi="Times New Roman" w:cs="Times New Roman" w:hint="eastAsia"/>
          <w:sz w:val="32"/>
          <w:szCs w:val="32"/>
        </w:rPr>
        <w:t>元，企业存货质押</w:t>
      </w:r>
      <w:r w:rsidRPr="000402E8">
        <w:rPr>
          <w:rFonts w:ascii="仿宋_GB2312" w:hAnsi="Times New Roman" w:cs="Times New Roman" w:hint="eastAsia"/>
          <w:sz w:val="32"/>
          <w:szCs w:val="32"/>
        </w:rPr>
        <w:t>1520</w:t>
      </w:r>
      <w:r w:rsidRPr="000402E8">
        <w:rPr>
          <w:rFonts w:ascii="仿宋_GB2312" w:hAnsi="Times New Roman" w:cs="Times New Roman" w:hint="eastAsia"/>
          <w:sz w:val="32"/>
          <w:szCs w:val="32"/>
        </w:rPr>
        <w:t>万元。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三是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有力夯实民生供给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积极贯彻落实“六稳”、“六保”政策，普惠金融服务持续输出，创新推出社保贷、装修贷、居民易贷、惠农易贷、小微易贷、青年人才贷、续保贷等信贷产品，全力满足乡村振兴、实体经济发展、小微企业无还本续贷、群众民生等金融资金需求</w:t>
      </w:r>
      <w:r w:rsidRPr="000402E8">
        <w:rPr>
          <w:rFonts w:ascii="仿宋_GB2312" w:hAnsi="Times New Roman" w:cs="Times New Roman" w:hint="eastAsia"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截止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年末，发放小微企业贷款余额</w:t>
      </w:r>
      <w:r w:rsidRPr="000402E8">
        <w:rPr>
          <w:rFonts w:ascii="仿宋_GB2312" w:hAnsi="Times New Roman" w:cs="Times New Roman" w:hint="eastAsia"/>
          <w:sz w:val="32"/>
          <w:szCs w:val="32"/>
        </w:rPr>
        <w:t>26.89</w:t>
      </w:r>
      <w:r w:rsidRPr="000402E8">
        <w:rPr>
          <w:rFonts w:ascii="仿宋_GB2312" w:hAnsi="Times New Roman" w:cs="Times New Roman" w:hint="eastAsia"/>
          <w:sz w:val="32"/>
          <w:szCs w:val="32"/>
        </w:rPr>
        <w:t>亿元，发放涉农贷款余额</w:t>
      </w:r>
      <w:r w:rsidRPr="000402E8">
        <w:rPr>
          <w:rFonts w:ascii="仿宋_GB2312" w:hAnsi="Times New Roman" w:cs="Times New Roman" w:hint="eastAsia"/>
          <w:sz w:val="32"/>
          <w:szCs w:val="32"/>
        </w:rPr>
        <w:t>29.46</w:t>
      </w:r>
      <w:r w:rsidRPr="000402E8">
        <w:rPr>
          <w:rFonts w:ascii="仿宋_GB2312" w:hAnsi="Times New Roman" w:cs="Times New Roman" w:hint="eastAsia"/>
          <w:sz w:val="32"/>
          <w:szCs w:val="32"/>
        </w:rPr>
        <w:t>亿</w:t>
      </w:r>
      <w:r w:rsidRPr="000402E8">
        <w:rPr>
          <w:rFonts w:ascii="仿宋_GB2312" w:hAnsi="Times New Roman" w:cs="Times New Roman" w:hint="eastAsia"/>
          <w:sz w:val="32"/>
          <w:szCs w:val="32"/>
        </w:rPr>
        <w:t>元。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四是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促进消费提质扩容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创新推出文旅贷，装修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贷、随薪贷、居民易贷、惠农易贷等产品，大力支持生态旅游，酒店住宿，民生消费等领域金融需求，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年度，发放文旅类企业贷款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500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万元，发放酒店住宿类贷款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97</w:t>
      </w:r>
      <w:r w:rsidRPr="000402E8">
        <w:rPr>
          <w:rFonts w:ascii="仿宋_GB2312" w:hAnsi="Times New Roman" w:cs="Times New Roman" w:hint="eastAsia"/>
          <w:sz w:val="32"/>
          <w:szCs w:val="32"/>
        </w:rPr>
        <w:t>70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万元，发放房屋装修贷款</w:t>
      </w:r>
      <w:r w:rsidRPr="000402E8">
        <w:rPr>
          <w:rFonts w:ascii="仿宋_GB2312" w:hAnsi="Times New Roman" w:cs="Times New Roman" w:hint="eastAsia"/>
          <w:sz w:val="32"/>
          <w:szCs w:val="32"/>
        </w:rPr>
        <w:t>4.73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亿元，发放个人综合消费贷款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11</w:t>
      </w:r>
      <w:r w:rsidRPr="000402E8">
        <w:rPr>
          <w:rFonts w:ascii="仿宋_GB2312" w:hAnsi="Times New Roman" w:cs="Times New Roman" w:hint="eastAsia"/>
          <w:sz w:val="32"/>
          <w:szCs w:val="32"/>
        </w:rPr>
        <w:t>.47</w:t>
      </w:r>
      <w:r w:rsidRPr="000402E8">
        <w:rPr>
          <w:rFonts w:ascii="仿宋_GB2312" w:hAnsi="Times New Roman" w:cs="Times New Roman" w:hint="eastAsia"/>
          <w:sz w:val="32"/>
          <w:szCs w:val="32"/>
        </w:rPr>
        <w:t>亿</w:t>
      </w:r>
      <w:r w:rsidRPr="000402E8">
        <w:rPr>
          <w:rFonts w:ascii="仿宋_GB2312" w:hAnsi="Times New Roman" w:cs="Times New Roman" w:hint="eastAsia"/>
          <w:sz w:val="32"/>
          <w:szCs w:val="32"/>
          <w:lang w:val="zh-CN"/>
        </w:rPr>
        <w:t>元，有力促进了县域消费活力，保障了群众基本民生金融资金需求。</w:t>
      </w:r>
    </w:p>
    <w:p w:rsidR="004E5B0D" w:rsidRPr="000402E8" w:rsidRDefault="00344A89" w:rsidP="000402E8">
      <w:pPr>
        <w:spacing w:line="560" w:lineRule="exact"/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三、聚焦“底线红线”，持续防范化解金融风险</w:t>
      </w:r>
    </w:p>
    <w:p w:rsidR="000402E8" w:rsidRPr="000402E8" w:rsidRDefault="00344A89" w:rsidP="000402E8">
      <w:pPr>
        <w:spacing w:line="560" w:lineRule="exact"/>
        <w:ind w:firstLine="643"/>
        <w:jc w:val="left"/>
        <w:rPr>
          <w:rFonts w:ascii="仿宋_GB2312" w:hAnsi="Times New Roman" w:cs="Times New Roman" w:hint="eastAsia"/>
          <w:sz w:val="32"/>
          <w:szCs w:val="32"/>
        </w:rPr>
      </w:pPr>
      <w:r w:rsidRPr="000402E8">
        <w:rPr>
          <w:rFonts w:ascii="仿宋_GB2312" w:hAnsi="Times New Roman" w:cs="Times New Roman" w:hint="eastAsia"/>
          <w:b/>
          <w:sz w:val="32"/>
          <w:szCs w:val="32"/>
        </w:rPr>
        <w:t>一是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加强金融风险防控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积极应对经济下行及疫情冲击，主动对接走访辖内小微经济主体，建立存量贷款台账，逐户宣传推广效缓解了企业资金周转压力，推动了疫情期间金融风险防范化解。加大不良清收处置，多措并举，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年度累计处置不良贷款</w:t>
      </w:r>
      <w:r w:rsidRPr="000402E8">
        <w:rPr>
          <w:rFonts w:ascii="仿宋_GB2312" w:hAnsi="Times New Roman" w:cs="Times New Roman" w:hint="eastAsia"/>
          <w:sz w:val="32"/>
          <w:szCs w:val="32"/>
        </w:rPr>
        <w:t>3.04</w:t>
      </w:r>
      <w:r w:rsidRPr="000402E8">
        <w:rPr>
          <w:rFonts w:ascii="仿宋_GB2312" w:hAnsi="Times New Roman" w:cs="Times New Roman" w:hint="eastAsia"/>
          <w:sz w:val="32"/>
          <w:szCs w:val="32"/>
        </w:rPr>
        <w:t>亿元。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二是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坚持依法合规经营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开展“内控合规管理建设年”，提高风险防控能力。为进一步巩固乱象整治成果，坚持合规经营理念，强化内控合规管理，制订了《大余农商银行“内控合规管理建设年”活动实施方案》（余农商行字【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】</w:t>
      </w:r>
      <w:r w:rsidRPr="000402E8">
        <w:rPr>
          <w:rFonts w:ascii="仿宋_GB2312" w:hAnsi="Times New Roman" w:cs="Times New Roman" w:hint="eastAsia"/>
          <w:sz w:val="32"/>
          <w:szCs w:val="32"/>
        </w:rPr>
        <w:t>218</w:t>
      </w:r>
      <w:r w:rsidRPr="000402E8">
        <w:rPr>
          <w:rFonts w:ascii="仿宋_GB2312" w:hAnsi="Times New Roman" w:cs="Times New Roman" w:hint="eastAsia"/>
          <w:sz w:val="32"/>
          <w:szCs w:val="32"/>
        </w:rPr>
        <w:t>号），坚持“问题导向、风险</w:t>
      </w:r>
      <w:r w:rsidRPr="000402E8">
        <w:rPr>
          <w:rFonts w:ascii="仿宋_GB2312" w:hAnsi="Times New Roman" w:cs="Times New Roman" w:hint="eastAsia"/>
          <w:sz w:val="32"/>
          <w:szCs w:val="32"/>
        </w:rPr>
        <w:lastRenderedPageBreak/>
        <w:t>导向、效果导向”，围绕十大工作要点，通过开展“内控合规</w:t>
      </w:r>
      <w:r w:rsidRPr="000402E8">
        <w:rPr>
          <w:rFonts w:ascii="仿宋_GB2312" w:hAnsi="Times New Roman" w:cs="Times New Roman" w:hint="eastAsia"/>
          <w:sz w:val="32"/>
          <w:szCs w:val="32"/>
        </w:rPr>
        <w:t>管理建设年”活动，促进我行内控体系更加健全、内控效能持续提升、合规意识更加牢固、合规文化持续厚植，构筑起“不敢违规、不能违规、不想违规”的有效机制，夯实稳健合规经营根基，提高了我行风险防控能力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三是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深化金融案件防范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为进一步增强本行案件风险防控能力，不断提升案件防控风险的工作质量和水平，根据省联社规定动作并结合本行业务特点、风险状况、案防形势以及监管机构要求，对主要业务领域、重点管理环节、员工异常行为等范围与内容</w:t>
      </w:r>
      <w:r w:rsidRPr="000402E8">
        <w:rPr>
          <w:rFonts w:ascii="仿宋_GB2312" w:hAnsi="Times New Roman" w:cs="Times New Roman" w:hint="eastAsia"/>
          <w:sz w:val="32"/>
          <w:szCs w:val="32"/>
        </w:rPr>
        <w:t>,</w:t>
      </w:r>
      <w:r w:rsidRPr="000402E8">
        <w:rPr>
          <w:rFonts w:ascii="仿宋_GB2312" w:hAnsi="Times New Roman" w:cs="Times New Roman" w:hint="eastAsia"/>
          <w:sz w:val="32"/>
          <w:szCs w:val="32"/>
        </w:rPr>
        <w:t>加大了案件风险排查的力度，提高了案防工作成效。每季常态化开展案件风险排查，聚焦易引发案件风险的</w:t>
      </w:r>
      <w:r w:rsidRPr="000402E8">
        <w:rPr>
          <w:rFonts w:ascii="仿宋_GB2312" w:hAnsi="Times New Roman" w:cs="Times New Roman" w:hint="eastAsia"/>
          <w:sz w:val="32"/>
          <w:szCs w:val="32"/>
        </w:rPr>
        <w:t>重点领域和关键环节，摸清案件风险底数，防范化解潜在的案件风险隐患，增强案件风险管控的针对性和有效性。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四是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打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击非法集资、电信诈骗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。（非法集资方面）</w:t>
      </w:r>
      <w:r w:rsidRPr="000402E8">
        <w:rPr>
          <w:rFonts w:ascii="仿宋_GB2312" w:hAnsi="Times New Roman" w:cs="Times New Roman" w:hint="eastAsia"/>
          <w:sz w:val="32"/>
          <w:szCs w:val="32"/>
        </w:rPr>
        <w:t>在全行建立防范非法集资宣传工作小组，推动日常宣传工作落实到位；组织员工开展《防范和处置非法集资条例》学习，将防范非法集资纳入员工培训重要内容，提高人员主动防范非法集资风险的意识和能力；重点加强对关键岗位人员以及基层一线员工的宣传力度，利用典型案例进行经常性提醒、提示，使从业人员在思想上树起“非法集资碰不到”的高压线，做不“不敢为、不能为、不愿为”</w:t>
      </w:r>
      <w:r w:rsidRPr="000402E8">
        <w:rPr>
          <w:rFonts w:ascii="仿宋_GB2312" w:hAnsi="Times New Roman" w:cs="Times New Roman" w:hint="eastAsia"/>
          <w:sz w:val="32"/>
          <w:szCs w:val="32"/>
        </w:rPr>
        <w:t>；</w:t>
      </w:r>
      <w:r w:rsidRPr="000402E8">
        <w:rPr>
          <w:rFonts w:ascii="仿宋_GB2312" w:hAnsi="Times New Roman" w:cs="Times New Roman" w:hint="eastAsia"/>
          <w:sz w:val="32"/>
          <w:szCs w:val="32"/>
        </w:rPr>
        <w:t>面向社会公众积极开</w:t>
      </w:r>
      <w:r w:rsidRPr="000402E8">
        <w:rPr>
          <w:rFonts w:ascii="仿宋_GB2312" w:hAnsi="Times New Roman" w:cs="Times New Roman" w:hint="eastAsia"/>
          <w:sz w:val="32"/>
          <w:szCs w:val="32"/>
        </w:rPr>
        <w:t>展非法集资宣传，践行社会责任，保障金融体系健康安全发展。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（电信诈骗方面）</w:t>
      </w:r>
      <w:r w:rsidRPr="000402E8">
        <w:rPr>
          <w:rFonts w:ascii="仿宋_GB2312" w:hAnsi="Times New Roman" w:cs="Times New Roman" w:hint="eastAsia"/>
          <w:sz w:val="32"/>
          <w:szCs w:val="32"/>
        </w:rPr>
        <w:t>为了有效遏制电信网络诈骗案例高发态势，提高群众对电信网络诈骗犯罪的识别和应对能力，我行成立大余农商银</w:t>
      </w:r>
      <w:r w:rsidRPr="000402E8">
        <w:rPr>
          <w:rFonts w:ascii="仿宋_GB2312" w:hAnsi="Times New Roman" w:cs="Times New Roman" w:hint="eastAsia"/>
          <w:sz w:val="32"/>
          <w:szCs w:val="32"/>
        </w:rPr>
        <w:lastRenderedPageBreak/>
        <w:t>行反电信网络诈骗宣传工作领导小组，大力宣传电信诈骗对金融系统和公民人身安全财产安全的危害，加强了与公安机关在打击电信诈骗宣传活动中的协调配合，扎实开展了防范电信诈骗宣传活动，切实提升防范电信网络诈骗宣传实效，全力守护老百姓“钱袋子”，保护人民群众财产安全与合法权益。</w:t>
      </w:r>
    </w:p>
    <w:p w:rsidR="004E5B0D" w:rsidRPr="000402E8" w:rsidRDefault="00344A89" w:rsidP="000402E8">
      <w:pPr>
        <w:spacing w:line="560" w:lineRule="exact"/>
        <w:ind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四、提升客户体验，构建消保服务新格局</w:t>
      </w:r>
    </w:p>
    <w:p w:rsidR="004E5B0D" w:rsidRPr="000402E8" w:rsidRDefault="00344A89" w:rsidP="000402E8">
      <w:pPr>
        <w:spacing w:line="560" w:lineRule="exact"/>
        <w:ind w:firstLine="643"/>
        <w:rPr>
          <w:rFonts w:ascii="仿宋_GB2312" w:hAnsi="Times New Roman" w:cs="Times New Roman" w:hint="eastAsia"/>
        </w:rPr>
      </w:pPr>
      <w:r w:rsidRPr="000402E8">
        <w:rPr>
          <w:rFonts w:ascii="仿宋_GB2312" w:hAnsi="Times New Roman" w:cs="Times New Roman" w:hint="eastAsia"/>
          <w:b/>
          <w:sz w:val="32"/>
          <w:szCs w:val="32"/>
        </w:rPr>
        <w:t>一是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推动金融服务科技创新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bCs/>
          <w:sz w:val="32"/>
          <w:szCs w:val="32"/>
        </w:rPr>
        <w:t>我行致力于</w:t>
      </w:r>
      <w:r w:rsidRPr="000402E8">
        <w:rPr>
          <w:rFonts w:ascii="仿宋_GB2312" w:hAnsi="Times New Roman" w:cs="Times New Roman" w:hint="eastAsia"/>
          <w:sz w:val="32"/>
          <w:szCs w:val="32"/>
        </w:rPr>
        <w:t>推动金融服务科技创新、完善客户服务渠道</w:t>
      </w:r>
      <w:r w:rsidRPr="000402E8">
        <w:rPr>
          <w:rFonts w:ascii="仿宋_GB2312" w:hAnsi="Times New Roman" w:cs="Times New Roman" w:hint="eastAsia"/>
          <w:sz w:val="32"/>
          <w:szCs w:val="32"/>
        </w:rPr>
        <w:t>，积极开展</w:t>
      </w:r>
      <w:r w:rsidRPr="000402E8">
        <w:rPr>
          <w:rFonts w:ascii="仿宋_GB2312" w:hAnsi="Times New Roman" w:cs="Times New Roman" w:hint="eastAsia"/>
          <w:sz w:val="32"/>
          <w:szCs w:val="32"/>
        </w:rPr>
        <w:t>移动金融建设、厅堂智能化改造等。</w:t>
      </w:r>
      <w:r w:rsidRPr="000402E8">
        <w:rPr>
          <w:rFonts w:ascii="仿宋_GB2312" w:hAnsi="Times New Roman" w:cs="Times New Roman" w:hint="eastAsia"/>
          <w:sz w:val="32"/>
          <w:szCs w:val="32"/>
        </w:rPr>
        <w:t>截止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年末，</w:t>
      </w:r>
      <w:r w:rsidRPr="000402E8">
        <w:rPr>
          <w:rFonts w:ascii="仿宋_GB2312" w:hAnsi="Times New Roman" w:cs="Times New Roman" w:hint="eastAsia"/>
          <w:sz w:val="32"/>
          <w:szCs w:val="32"/>
        </w:rPr>
        <w:t>大余农商银行</w:t>
      </w:r>
      <w:r w:rsidRPr="000402E8">
        <w:rPr>
          <w:rFonts w:ascii="仿宋_GB2312" w:hAnsi="Times New Roman" w:cs="Times New Roman" w:hint="eastAsia"/>
          <w:sz w:val="32"/>
          <w:szCs w:val="32"/>
        </w:rPr>
        <w:t>在营业网点配置智能柜台</w:t>
      </w:r>
      <w:r w:rsidRPr="000402E8">
        <w:rPr>
          <w:rFonts w:ascii="仿宋_GB2312" w:hAnsi="Times New Roman" w:cs="Times New Roman" w:hint="eastAsia"/>
          <w:sz w:val="32"/>
          <w:szCs w:val="32"/>
        </w:rPr>
        <w:t>22</w:t>
      </w:r>
      <w:r w:rsidRPr="000402E8">
        <w:rPr>
          <w:rFonts w:ascii="仿宋_GB2312" w:hAnsi="Times New Roman" w:cs="Times New Roman" w:hint="eastAsia"/>
          <w:sz w:val="32"/>
          <w:szCs w:val="32"/>
        </w:rPr>
        <w:t>台，可以办理除现金业务外绝大部分业务，大大减少客户等候时间，提高客户体验。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二是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强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化金融消费者权益保护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年，在各级监管机构及省联社的指导下，</w:t>
      </w:r>
      <w:r w:rsidRPr="000402E8">
        <w:rPr>
          <w:rFonts w:ascii="仿宋_GB2312" w:hAnsi="Times New Roman" w:cs="Times New Roman" w:hint="eastAsia"/>
          <w:sz w:val="32"/>
          <w:szCs w:val="32"/>
        </w:rPr>
        <w:t>大余农商银行</w:t>
      </w:r>
      <w:r w:rsidRPr="000402E8">
        <w:rPr>
          <w:rFonts w:ascii="仿宋_GB2312" w:hAnsi="Times New Roman" w:cs="Times New Roman" w:hint="eastAsia"/>
          <w:sz w:val="32"/>
          <w:szCs w:val="32"/>
        </w:rPr>
        <w:t>扎实开展消费者权益保护工作。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在制度建设方面，</w:t>
      </w:r>
      <w:r w:rsidRPr="000402E8">
        <w:rPr>
          <w:rFonts w:ascii="仿宋_GB2312" w:hAnsi="Times New Roman" w:cs="Times New Roman" w:hint="eastAsia"/>
          <w:sz w:val="32"/>
          <w:szCs w:val="32"/>
        </w:rPr>
        <w:t>不断健全组织构架、规章制度，推进整章建制；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在义务履行方面，</w:t>
      </w:r>
      <w:r w:rsidRPr="000402E8">
        <w:rPr>
          <w:rFonts w:ascii="仿宋_GB2312" w:hAnsi="Times New Roman" w:cs="Times New Roman" w:hint="eastAsia"/>
          <w:sz w:val="32"/>
          <w:szCs w:val="32"/>
        </w:rPr>
        <w:t>充分保障金融消费者受尊重权、知情权、隐私权、自主选择权、公平交易权和财产、信息安全权；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在投诉处理方面，</w:t>
      </w:r>
      <w:r w:rsidRPr="000402E8">
        <w:rPr>
          <w:rFonts w:ascii="仿宋_GB2312" w:hAnsi="Times New Roman" w:cs="Times New Roman" w:hint="eastAsia"/>
          <w:sz w:val="32"/>
          <w:szCs w:val="32"/>
        </w:rPr>
        <w:t>不断完善投诉处理流程，提高投诉处理水平，提升服务质量；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在宣传教育方面，</w:t>
      </w:r>
      <w:r w:rsidRPr="000402E8">
        <w:rPr>
          <w:rFonts w:ascii="仿宋_GB2312" w:hAnsi="Times New Roman" w:cs="Times New Roman" w:hint="eastAsia"/>
          <w:sz w:val="32"/>
          <w:szCs w:val="32"/>
        </w:rPr>
        <w:t>采取日常宣传与集中宣传相结合的方式，通过组织答题有奖竞赛活动，提高消费者参与兴趣，起到了良好的宣教效果。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在畅通客户投诉举报方面，</w:t>
      </w:r>
      <w:r w:rsidRPr="000402E8">
        <w:rPr>
          <w:rFonts w:ascii="仿宋_GB2312" w:hAnsi="Times New Roman" w:cs="Times New Roman" w:hint="eastAsia"/>
          <w:sz w:val="32"/>
          <w:szCs w:val="32"/>
        </w:rPr>
        <w:t>我行在营业场所、门户网站等醒目位置同时公布了营业网点负责人、总行投诉联络人、及省联社投诉热线</w:t>
      </w:r>
      <w:r w:rsidRPr="000402E8">
        <w:rPr>
          <w:rFonts w:ascii="仿宋_GB2312" w:hAnsi="Times New Roman" w:cs="Times New Roman" w:hint="eastAsia"/>
          <w:sz w:val="32"/>
          <w:szCs w:val="32"/>
        </w:rPr>
        <w:t>96268</w:t>
      </w:r>
      <w:r w:rsidRPr="000402E8">
        <w:rPr>
          <w:rFonts w:ascii="仿宋_GB2312" w:hAnsi="Times New Roman" w:cs="Times New Roman" w:hint="eastAsia"/>
          <w:sz w:val="32"/>
          <w:szCs w:val="32"/>
        </w:rPr>
        <w:t>等三个层面的有效投诉联络渠道，同时在各网点设立了投诉举报箱</w:t>
      </w:r>
      <w:r w:rsidRPr="000402E8">
        <w:rPr>
          <w:rFonts w:ascii="仿宋_GB2312" w:hAnsi="Times New Roman" w:cs="Times New Roman" w:hint="eastAsia"/>
          <w:sz w:val="32"/>
          <w:szCs w:val="32"/>
        </w:rPr>
        <w:lastRenderedPageBreak/>
        <w:t>及消费者权益保护公示牌，方便客户进行投诉。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年我行受理转办金融消费者权益类投诉</w:t>
      </w:r>
      <w:r w:rsidRPr="000402E8">
        <w:rPr>
          <w:rFonts w:ascii="仿宋_GB2312" w:hAnsi="Times New Roman" w:cs="Times New Roman" w:hint="eastAsia"/>
          <w:sz w:val="32"/>
          <w:szCs w:val="32"/>
        </w:rPr>
        <w:t>2</w:t>
      </w:r>
      <w:r w:rsidRPr="000402E8">
        <w:rPr>
          <w:rFonts w:ascii="仿宋_GB2312" w:hAnsi="Times New Roman" w:cs="Times New Roman" w:hint="eastAsia"/>
          <w:sz w:val="32"/>
          <w:szCs w:val="32"/>
        </w:rPr>
        <w:t>件，其中</w:t>
      </w:r>
      <w:r w:rsidRPr="000402E8">
        <w:rPr>
          <w:rFonts w:ascii="仿宋_GB2312" w:hAnsi="Times New Roman" w:cs="Times New Roman" w:hint="eastAsia"/>
          <w:sz w:val="32"/>
          <w:szCs w:val="32"/>
        </w:rPr>
        <w:t>1</w:t>
      </w:r>
      <w:r w:rsidRPr="000402E8">
        <w:rPr>
          <w:rFonts w:ascii="仿宋_GB2312" w:hAnsi="Times New Roman" w:cs="Times New Roman" w:hint="eastAsia"/>
          <w:sz w:val="32"/>
          <w:szCs w:val="32"/>
        </w:rPr>
        <w:t>笔是</w:t>
      </w:r>
      <w:r w:rsidRPr="000402E8">
        <w:rPr>
          <w:rFonts w:ascii="仿宋_GB2312" w:hAnsi="Times New Roman" w:cs="Times New Roman" w:hint="eastAsia"/>
          <w:sz w:val="32"/>
          <w:szCs w:val="32"/>
        </w:rPr>
        <w:t>96268</w:t>
      </w:r>
      <w:r w:rsidRPr="000402E8">
        <w:rPr>
          <w:rFonts w:ascii="仿宋_GB2312" w:hAnsi="Times New Roman" w:cs="Times New Roman" w:hint="eastAsia"/>
          <w:sz w:val="32"/>
          <w:szCs w:val="32"/>
        </w:rPr>
        <w:t>转办，</w:t>
      </w:r>
      <w:r w:rsidRPr="000402E8">
        <w:rPr>
          <w:rFonts w:ascii="仿宋_GB2312" w:hAnsi="Times New Roman" w:cs="Times New Roman" w:hint="eastAsia"/>
          <w:sz w:val="32"/>
          <w:szCs w:val="32"/>
        </w:rPr>
        <w:t>1</w:t>
      </w:r>
      <w:r w:rsidRPr="000402E8">
        <w:rPr>
          <w:rFonts w:ascii="仿宋_GB2312" w:hAnsi="Times New Roman" w:cs="Times New Roman" w:hint="eastAsia"/>
          <w:sz w:val="32"/>
          <w:szCs w:val="32"/>
        </w:rPr>
        <w:t>笔是银保监部门转办，投诉办结率、满意</w:t>
      </w:r>
      <w:r w:rsidRPr="000402E8">
        <w:rPr>
          <w:rFonts w:ascii="仿宋_GB2312" w:hAnsi="Times New Roman" w:cs="Times New Roman" w:hint="eastAsia"/>
          <w:sz w:val="32"/>
          <w:szCs w:val="32"/>
        </w:rPr>
        <w:t>率均达到</w:t>
      </w:r>
      <w:r w:rsidRPr="000402E8">
        <w:rPr>
          <w:rFonts w:ascii="仿宋_GB2312" w:hAnsi="Times New Roman" w:cs="Times New Roman" w:hint="eastAsia"/>
          <w:sz w:val="32"/>
          <w:szCs w:val="32"/>
        </w:rPr>
        <w:t>100%</w:t>
      </w:r>
      <w:r w:rsidRPr="000402E8">
        <w:rPr>
          <w:rFonts w:ascii="仿宋_GB2312" w:hAnsi="Times New Roman" w:cs="Times New Roman" w:hint="eastAsia"/>
          <w:sz w:val="32"/>
          <w:szCs w:val="32"/>
        </w:rPr>
        <w:t>，金融消费者权益保护工作未发生其他重大负面舆情和事件。在处理客户投诉过程中，主动征求外部法律顾问的意见，对监管部门转办的投诉，能够在规定时限内妥善完成处理，并按监管要求及时反馈处理情况。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年，根据《江西省农商银行消费者权益保护工作考核评价办法》，省联社对</w:t>
      </w:r>
      <w:r w:rsidRPr="000402E8">
        <w:rPr>
          <w:rFonts w:ascii="仿宋_GB2312" w:hAnsi="Times New Roman" w:cs="Times New Roman" w:hint="eastAsia"/>
          <w:sz w:val="32"/>
          <w:szCs w:val="32"/>
        </w:rPr>
        <w:t>大余农商银行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年消费者权益保护工作考评结果为</w:t>
      </w:r>
      <w:r w:rsidRPr="000402E8">
        <w:rPr>
          <w:rFonts w:ascii="仿宋_GB2312" w:hAnsi="Times New Roman" w:cs="Times New Roman" w:hint="eastAsia"/>
          <w:sz w:val="32"/>
          <w:szCs w:val="32"/>
        </w:rPr>
        <w:t>A</w:t>
      </w:r>
      <w:r w:rsidRPr="000402E8">
        <w:rPr>
          <w:rFonts w:ascii="仿宋_GB2312" w:hAnsi="Times New Roman" w:cs="Times New Roman" w:hint="eastAsia"/>
          <w:sz w:val="32"/>
          <w:szCs w:val="32"/>
        </w:rPr>
        <w:t>档。</w:t>
      </w:r>
      <w:r w:rsidRPr="000402E8">
        <w:rPr>
          <w:rFonts w:ascii="仿宋_GB2312" w:hAnsi="Times New Roman" w:cs="Times New Roman" w:hint="eastAsia"/>
          <w:b/>
          <w:bCs/>
          <w:sz w:val="32"/>
          <w:szCs w:val="32"/>
        </w:rPr>
        <w:t>三是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提升客户金融服务体验</w:t>
      </w:r>
      <w:r w:rsidRPr="000402E8">
        <w:rPr>
          <w:rFonts w:ascii="仿宋_GB2312" w:hAnsi="Times New Roman" w:cs="Times New Roman" w:hint="eastAsia"/>
          <w:b/>
          <w:sz w:val="32"/>
          <w:szCs w:val="32"/>
        </w:rPr>
        <w:t>。</w:t>
      </w:r>
      <w:r w:rsidRPr="000402E8">
        <w:rPr>
          <w:rFonts w:ascii="仿宋_GB2312" w:hAnsi="Times New Roman" w:cs="Times New Roman" w:hint="eastAsia"/>
          <w:bCs/>
          <w:sz w:val="32"/>
          <w:szCs w:val="32"/>
        </w:rPr>
        <w:t>积极推动金融服务</w:t>
      </w:r>
      <w:r w:rsidRPr="000402E8">
        <w:rPr>
          <w:rFonts w:ascii="仿宋_GB2312" w:hAnsi="Times New Roman" w:cs="Times New Roman" w:hint="eastAsia"/>
          <w:sz w:val="32"/>
          <w:szCs w:val="32"/>
        </w:rPr>
        <w:t>功能布局、优化业务操作流程、提供高龄客户上门服务等。</w:t>
      </w:r>
      <w:r w:rsidRPr="000402E8">
        <w:rPr>
          <w:rFonts w:ascii="仿宋_GB2312" w:hAnsi="Times New Roman" w:cs="Times New Roman" w:hint="eastAsia"/>
          <w:sz w:val="32"/>
          <w:szCs w:val="32"/>
        </w:rPr>
        <w:t>截至</w:t>
      </w:r>
      <w:r w:rsidRPr="000402E8">
        <w:rPr>
          <w:rFonts w:ascii="仿宋_GB2312" w:hAnsi="Times New Roman" w:cs="Times New Roman" w:hint="eastAsia"/>
          <w:sz w:val="32"/>
          <w:szCs w:val="32"/>
        </w:rPr>
        <w:t>2021</w:t>
      </w:r>
      <w:r w:rsidRPr="000402E8">
        <w:rPr>
          <w:rFonts w:ascii="仿宋_GB2312" w:hAnsi="Times New Roman" w:cs="Times New Roman" w:hint="eastAsia"/>
          <w:sz w:val="32"/>
          <w:szCs w:val="32"/>
        </w:rPr>
        <w:t>年末，大余农商银行在全县</w:t>
      </w:r>
      <w:r w:rsidRPr="000402E8">
        <w:rPr>
          <w:rFonts w:ascii="仿宋_GB2312" w:hAnsi="Times New Roman" w:cs="Times New Roman" w:hint="eastAsia"/>
          <w:sz w:val="32"/>
          <w:szCs w:val="32"/>
        </w:rPr>
        <w:t>96</w:t>
      </w:r>
      <w:r w:rsidRPr="000402E8">
        <w:rPr>
          <w:rFonts w:ascii="仿宋_GB2312" w:hAnsi="Times New Roman" w:cs="Times New Roman" w:hint="eastAsia"/>
          <w:sz w:val="32"/>
          <w:szCs w:val="32"/>
        </w:rPr>
        <w:t>个行政村实现了普惠金融服务站全覆盖，随着设备、</w:t>
      </w:r>
      <w:r w:rsidRPr="000402E8">
        <w:rPr>
          <w:rFonts w:ascii="仿宋_GB2312" w:hAnsi="Times New Roman" w:cs="Times New Roman" w:hint="eastAsia"/>
          <w:sz w:val="32"/>
          <w:szCs w:val="32"/>
        </w:rPr>
        <w:t>人员配备，服务站功能更加完善，已实现了村民“足不出户”，即可在村里完</w:t>
      </w:r>
      <w:bookmarkStart w:id="0" w:name="_GoBack"/>
      <w:bookmarkEnd w:id="0"/>
      <w:r w:rsidRPr="000402E8">
        <w:rPr>
          <w:rFonts w:ascii="仿宋_GB2312" w:hAnsi="Times New Roman" w:cs="Times New Roman" w:hint="eastAsia"/>
          <w:sz w:val="32"/>
          <w:szCs w:val="32"/>
        </w:rPr>
        <w:t>成现金存取、付款汇款、领取补贴、生活缴费、交易结算等基础金融服务。</w:t>
      </w:r>
    </w:p>
    <w:p w:rsidR="004E5B0D" w:rsidRDefault="004E5B0D" w:rsidP="004E5B0D">
      <w:pPr>
        <w:spacing w:line="560" w:lineRule="exact"/>
        <w:ind w:firstLine="480"/>
        <w:rPr>
          <w:rFonts w:ascii="Times New Roman" w:hAnsi="Times New Roman" w:cs="Times New Roman"/>
        </w:rPr>
      </w:pPr>
    </w:p>
    <w:sectPr w:rsidR="004E5B0D" w:rsidSect="004E5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89" w:rsidRDefault="00344A89">
      <w:pPr>
        <w:spacing w:line="240" w:lineRule="auto"/>
        <w:ind w:firstLine="480"/>
      </w:pPr>
      <w:r>
        <w:separator/>
      </w:r>
    </w:p>
  </w:endnote>
  <w:endnote w:type="continuationSeparator" w:id="1">
    <w:p w:rsidR="00344A89" w:rsidRDefault="00344A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E8" w:rsidRDefault="000402E8" w:rsidP="000402E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864"/>
      <w:docPartObj>
        <w:docPartGallery w:val="Page Numbers (Bottom of Page)"/>
        <w:docPartUnique/>
      </w:docPartObj>
    </w:sdtPr>
    <w:sdtContent>
      <w:p w:rsidR="000402E8" w:rsidRDefault="000402E8" w:rsidP="000402E8">
        <w:pPr>
          <w:pStyle w:val="a5"/>
          <w:ind w:firstLine="360"/>
          <w:jc w:val="center"/>
        </w:pPr>
        <w:fldSimple w:instr=" PAGE   \* MERGEFORMAT ">
          <w:r w:rsidRPr="000402E8">
            <w:rPr>
              <w:noProof/>
              <w:lang w:val="zh-CN"/>
            </w:rPr>
            <w:t>6</w:t>
          </w:r>
        </w:fldSimple>
      </w:p>
    </w:sdtContent>
  </w:sdt>
  <w:p w:rsidR="000402E8" w:rsidRDefault="000402E8" w:rsidP="000402E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E8" w:rsidRDefault="000402E8" w:rsidP="000402E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89" w:rsidRDefault="00344A89">
      <w:pPr>
        <w:ind w:firstLine="480"/>
      </w:pPr>
      <w:r>
        <w:separator/>
      </w:r>
    </w:p>
  </w:footnote>
  <w:footnote w:type="continuationSeparator" w:id="1">
    <w:p w:rsidR="00344A89" w:rsidRDefault="00344A89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E8" w:rsidRDefault="000402E8" w:rsidP="000402E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E8" w:rsidRDefault="000402E8" w:rsidP="000402E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E8" w:rsidRDefault="000402E8" w:rsidP="000402E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zZDVhZTJmNjViN2Y2ZTBmZTZmOTFjYjJiZWRiMWQifQ=="/>
  </w:docVars>
  <w:rsids>
    <w:rsidRoot w:val="004E5B0D"/>
    <w:rsid w:val="000402E8"/>
    <w:rsid w:val="00344A89"/>
    <w:rsid w:val="004E5B0D"/>
    <w:rsid w:val="582E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0D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rsid w:val="004E5B0D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E5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02E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2E8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402E8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2E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515</Words>
  <Characters>2942</Characters>
  <Application>Microsoft Office Word</Application>
  <DocSecurity>0</DocSecurity>
  <Lines>24</Lines>
  <Paragraphs>6</Paragraphs>
  <ScaleCrop>false</ScaleCrop>
  <Company>微软公司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2023-02-20T01:08:00Z</cp:lastPrinted>
  <dcterms:created xsi:type="dcterms:W3CDTF">2023-02-19T05:27:00Z</dcterms:created>
  <dcterms:modified xsi:type="dcterms:W3CDTF">2023-02-20T01:11:00Z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629B3B0F08324E23A70746B30ACA5C89</vt:lpwstr>
  </property>
</Properties>
</file>